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81D6F" w14:textId="77777777" w:rsidR="00D642C4" w:rsidRDefault="008E4025" w:rsidP="00D642C4">
      <w:pPr>
        <w:ind w:firstLine="567"/>
        <w:jc w:val="center"/>
        <w:rPr>
          <w:rFonts w:ascii="Arial" w:hAnsi="Arial" w:cs="Arial"/>
          <w:b/>
          <w:noProof/>
          <w:sz w:val="24"/>
          <w:lang w:eastAsia="fr-FR"/>
        </w:rPr>
      </w:pPr>
      <w:bookmarkStart w:id="0" w:name="_GoBack"/>
      <w:bookmarkEnd w:id="0"/>
      <w:r w:rsidRPr="008D639E">
        <w:rPr>
          <w:rFonts w:ascii="Arial" w:hAnsi="Arial" w:cs="Arial"/>
          <w:b/>
          <w:noProof/>
          <w:sz w:val="24"/>
          <w:lang w:eastAsia="fr-FR"/>
        </w:rPr>
        <w:drawing>
          <wp:anchor distT="0" distB="0" distL="114300" distR="114300" simplePos="0" relativeHeight="251658240" behindDoc="0" locked="0" layoutInCell="1" allowOverlap="1" wp14:anchorId="0F981DA3" wp14:editId="0F981DA4">
            <wp:simplePos x="0" y="0"/>
            <wp:positionH relativeFrom="column">
              <wp:posOffset>-785495</wp:posOffset>
            </wp:positionH>
            <wp:positionV relativeFrom="paragraph">
              <wp:posOffset>-784225</wp:posOffset>
            </wp:positionV>
            <wp:extent cx="1922145" cy="1067858"/>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Institutionnel petit.JPG"/>
                    <pic:cNvPicPr/>
                  </pic:nvPicPr>
                  <pic:blipFill>
                    <a:blip r:embed="rId8">
                      <a:extLst>
                        <a:ext uri="{28A0092B-C50C-407E-A947-70E740481C1C}">
                          <a14:useLocalDpi xmlns:a14="http://schemas.microsoft.com/office/drawing/2010/main" val="0"/>
                        </a:ext>
                      </a:extLst>
                    </a:blip>
                    <a:stretch>
                      <a:fillRect/>
                    </a:stretch>
                  </pic:blipFill>
                  <pic:spPr>
                    <a:xfrm>
                      <a:off x="0" y="0"/>
                      <a:ext cx="1922145" cy="1067858"/>
                    </a:xfrm>
                    <a:prstGeom prst="rect">
                      <a:avLst/>
                    </a:prstGeom>
                  </pic:spPr>
                </pic:pic>
              </a:graphicData>
            </a:graphic>
            <wp14:sizeRelH relativeFrom="margin">
              <wp14:pctWidth>0</wp14:pctWidth>
            </wp14:sizeRelH>
            <wp14:sizeRelV relativeFrom="margin">
              <wp14:pctHeight>0</wp14:pctHeight>
            </wp14:sizeRelV>
          </wp:anchor>
        </w:drawing>
      </w:r>
      <w:r w:rsidR="00D642C4">
        <w:rPr>
          <w:rFonts w:ascii="Arial" w:hAnsi="Arial" w:cs="Arial"/>
          <w:b/>
          <w:noProof/>
          <w:sz w:val="24"/>
          <w:lang w:eastAsia="fr-FR"/>
        </w:rPr>
        <w:t>Projet des résolutions arrêtées le XX/XX/XXXX</w:t>
      </w:r>
    </w:p>
    <w:p w14:paraId="0F981D71" w14:textId="376C6B32" w:rsidR="004B2B84" w:rsidRPr="008D639E" w:rsidRDefault="00D642C4" w:rsidP="0046239E">
      <w:pPr>
        <w:ind w:firstLine="567"/>
        <w:jc w:val="center"/>
        <w:rPr>
          <w:rFonts w:ascii="Arial" w:hAnsi="Arial" w:cs="Arial"/>
          <w:i/>
          <w:color w:val="A6A6A6" w:themeColor="background1" w:themeShade="A6"/>
        </w:rPr>
      </w:pPr>
      <w:r>
        <w:rPr>
          <w:rFonts w:ascii="Arial" w:hAnsi="Arial" w:cs="Arial"/>
          <w:b/>
          <w:noProof/>
          <w:sz w:val="24"/>
          <w:lang w:eastAsia="fr-FR"/>
        </w:rPr>
        <w:t>Assemblée Générale Ordinaire du</w:t>
      </w:r>
      <w:r w:rsidR="0046239E">
        <w:rPr>
          <w:rFonts w:ascii="Arial" w:hAnsi="Arial" w:cs="Arial"/>
          <w:b/>
          <w:noProof/>
          <w:sz w:val="24"/>
          <w:lang w:eastAsia="fr-FR"/>
        </w:rPr>
        <w:t xml:space="preserve"> </w:t>
      </w:r>
      <w:r w:rsidR="008D639E" w:rsidRPr="008D639E">
        <w:rPr>
          <w:rFonts w:ascii="Arial" w:hAnsi="Arial" w:cs="Arial"/>
          <w:i/>
          <w:color w:val="A6A6A6" w:themeColor="background1" w:themeShade="A6"/>
        </w:rPr>
        <w:t>DATE DE L’ASSEMBLEE</w:t>
      </w:r>
      <w:r w:rsidR="00FA452C">
        <w:rPr>
          <w:rFonts w:ascii="Arial" w:hAnsi="Arial" w:cs="Arial"/>
          <w:i/>
          <w:color w:val="A6A6A6" w:themeColor="background1" w:themeShade="A6"/>
        </w:rPr>
        <w:br/>
      </w:r>
    </w:p>
    <w:p w14:paraId="0F981D72" w14:textId="77777777" w:rsidR="00E50333" w:rsidRPr="00AD45C1" w:rsidRDefault="008D639E" w:rsidP="00FA452C">
      <w:pPr>
        <w:jc w:val="center"/>
        <w:rPr>
          <w:rFonts w:ascii="Arial" w:hAnsi="Arial" w:cs="Arial"/>
        </w:rPr>
      </w:pPr>
      <w:r w:rsidRPr="005F7603">
        <w:rPr>
          <w:rFonts w:ascii="Arial" w:hAnsi="Arial" w:cs="Arial"/>
        </w:rPr>
        <w:t>* * * * * * * * * * * * *</w:t>
      </w:r>
      <w:r w:rsidR="00FA452C">
        <w:rPr>
          <w:rFonts w:ascii="Arial" w:hAnsi="Arial" w:cs="Arial"/>
        </w:rPr>
        <w:br/>
      </w:r>
    </w:p>
    <w:p w14:paraId="0F981D73" w14:textId="77777777" w:rsidR="00AD45C1" w:rsidRPr="00E50333" w:rsidRDefault="00E50333" w:rsidP="00E50333">
      <w:pPr>
        <w:pBdr>
          <w:bottom w:val="single" w:sz="4" w:space="1" w:color="auto"/>
        </w:pBdr>
        <w:shd w:val="clear" w:color="auto" w:fill="1F3864" w:themeFill="accent5" w:themeFillShade="80"/>
        <w:rPr>
          <w:rFonts w:ascii="Arial" w:hAnsi="Arial" w:cs="Arial"/>
          <w:b/>
        </w:rPr>
      </w:pPr>
      <w:r>
        <w:rPr>
          <w:rFonts w:ascii="Arial" w:hAnsi="Arial" w:cs="Arial"/>
          <w:b/>
        </w:rPr>
        <w:t xml:space="preserve">Première Résolution </w:t>
      </w:r>
    </w:p>
    <w:p w14:paraId="0F981D74" w14:textId="77777777" w:rsidR="000F2CCB" w:rsidRDefault="000F2CCB" w:rsidP="000F2CCB">
      <w:pPr>
        <w:pBdr>
          <w:top w:val="single" w:sz="4" w:space="1" w:color="auto"/>
          <w:left w:val="single" w:sz="4" w:space="4" w:color="auto"/>
          <w:bottom w:val="single" w:sz="4" w:space="1" w:color="auto"/>
          <w:right w:val="single" w:sz="4" w:space="4" w:color="auto"/>
        </w:pBdr>
        <w:jc w:val="both"/>
        <w:rPr>
          <w:rFonts w:ascii="Arial" w:hAnsi="Arial" w:cs="Arial"/>
          <w:sz w:val="21"/>
          <w:szCs w:val="21"/>
        </w:rPr>
      </w:pPr>
      <w:r w:rsidRPr="000F2CCB">
        <w:rPr>
          <w:rFonts w:ascii="Arial" w:hAnsi="Arial" w:cs="Arial"/>
          <w:sz w:val="21"/>
          <w:szCs w:val="21"/>
        </w:rPr>
        <w:t xml:space="preserve">L'Assemblée Générale Ordinaire, après avoir pris connaissance </w:t>
      </w:r>
      <w:r w:rsidR="00A84BC1">
        <w:rPr>
          <w:rFonts w:ascii="Arial" w:hAnsi="Arial" w:cs="Arial"/>
          <w:sz w:val="21"/>
          <w:szCs w:val="21"/>
        </w:rPr>
        <w:t>du</w:t>
      </w:r>
      <w:r w:rsidRPr="000F2CCB">
        <w:rPr>
          <w:rFonts w:ascii="Arial" w:hAnsi="Arial" w:cs="Arial"/>
          <w:sz w:val="21"/>
          <w:szCs w:val="21"/>
        </w:rPr>
        <w:t xml:space="preserve"> rapport de gestion présenté par le Trésorier approuve les comptes de l'exercice clos le </w:t>
      </w:r>
      <w:r w:rsidRPr="000F2CCB">
        <w:rPr>
          <w:rFonts w:ascii="Arial" w:hAnsi="Arial" w:cs="Arial"/>
          <w:color w:val="808080"/>
          <w:sz w:val="21"/>
          <w:szCs w:val="21"/>
        </w:rPr>
        <w:t>XX XXXXXXX XXXX</w:t>
      </w:r>
      <w:r w:rsidRPr="000F2CCB">
        <w:rPr>
          <w:rFonts w:ascii="Arial" w:hAnsi="Arial" w:cs="Arial"/>
          <w:sz w:val="21"/>
          <w:szCs w:val="21"/>
        </w:rPr>
        <w:t>, tels qu'ils lui ont été présentés, ainsi que les opérations traduites dans ces comptes et résumées dans ces rapports. En conséquence, elle donne aux administrateurs quitus de l'exécution de leur mandat pour ledit exercice.</w:t>
      </w:r>
    </w:p>
    <w:p w14:paraId="0F981D75" w14:textId="0E210365" w:rsidR="00342A18" w:rsidRPr="000F2CCB" w:rsidRDefault="002F7DD4" w:rsidP="00342A18">
      <w:pPr>
        <w:jc w:val="both"/>
        <w:rPr>
          <w:rFonts w:ascii="Arial" w:hAnsi="Arial" w:cs="Arial"/>
          <w:sz w:val="21"/>
          <w:szCs w:val="21"/>
        </w:rPr>
      </w:pPr>
      <w:proofErr w:type="gramStart"/>
      <w:r>
        <w:rPr>
          <w:rFonts w:ascii="Arial" w:hAnsi="Arial" w:cs="Arial"/>
          <w:sz w:val="21"/>
          <w:szCs w:val="21"/>
        </w:rPr>
        <w:t>ou</w:t>
      </w:r>
      <w:proofErr w:type="gramEnd"/>
    </w:p>
    <w:p w14:paraId="0F981D77" w14:textId="77777777" w:rsidR="004B2B84" w:rsidRDefault="004B2B84" w:rsidP="004B2B84">
      <w:pPr>
        <w:pBdr>
          <w:top w:val="single" w:sz="4" w:space="1" w:color="auto"/>
          <w:left w:val="single" w:sz="4" w:space="4" w:color="auto"/>
          <w:bottom w:val="single" w:sz="4" w:space="1" w:color="auto"/>
          <w:right w:val="single" w:sz="4" w:space="4" w:color="auto"/>
        </w:pBdr>
        <w:jc w:val="both"/>
        <w:rPr>
          <w:rFonts w:ascii="Arial" w:hAnsi="Arial" w:cs="Arial"/>
          <w:sz w:val="21"/>
          <w:szCs w:val="21"/>
        </w:rPr>
      </w:pPr>
      <w:r w:rsidRPr="004B2B84">
        <w:rPr>
          <w:rFonts w:ascii="Arial" w:hAnsi="Arial" w:cs="Arial"/>
          <w:sz w:val="21"/>
          <w:szCs w:val="21"/>
        </w:rPr>
        <w:t xml:space="preserve">L'Assemblée Générale Ordinaire, après avoir pris connaissance des rapports de gestion présentés par le Trésorier et du rapport de certification des comptes annuels du Commissaire aux Comptes, approuve les comptes de l'exercice clos le </w:t>
      </w:r>
      <w:r w:rsidRPr="004B2B84">
        <w:rPr>
          <w:rFonts w:ascii="Arial" w:hAnsi="Arial" w:cs="Arial"/>
          <w:color w:val="A6A6A6" w:themeColor="background1" w:themeShade="A6"/>
          <w:sz w:val="21"/>
          <w:szCs w:val="21"/>
        </w:rPr>
        <w:t>XX XXXXXX XXXX</w:t>
      </w:r>
      <w:r w:rsidRPr="004B2B84">
        <w:rPr>
          <w:rFonts w:ascii="Arial" w:hAnsi="Arial" w:cs="Arial"/>
          <w:sz w:val="21"/>
          <w:szCs w:val="21"/>
        </w:rPr>
        <w:t>, tels qu'ils lui ont été présentés, ainsi que les opérations traduites dans ces comptes et résumées dans ces rapports.</w:t>
      </w:r>
      <w:r w:rsidRPr="004B2B84">
        <w:rPr>
          <w:rFonts w:ascii="Arial" w:hAnsi="Arial" w:cs="Arial"/>
          <w:sz w:val="21"/>
          <w:szCs w:val="21"/>
        </w:rPr>
        <w:br/>
        <w:t>En conséquence, elle donne aux administrateurs quitus de l'exécution de leur mandat pour ledit exercice.</w:t>
      </w:r>
    </w:p>
    <w:p w14:paraId="0F3DB4AE" w14:textId="77777777" w:rsidR="003C52CE" w:rsidRPr="004B2B84" w:rsidRDefault="003C52CE" w:rsidP="00342A18">
      <w:pPr>
        <w:jc w:val="both"/>
        <w:rPr>
          <w:rFonts w:ascii="Arial" w:hAnsi="Arial" w:cs="Arial"/>
          <w:sz w:val="21"/>
          <w:szCs w:val="21"/>
        </w:rPr>
      </w:pPr>
    </w:p>
    <w:p w14:paraId="0F981D79" w14:textId="34349EE8" w:rsidR="00E50333" w:rsidRPr="008D639E" w:rsidRDefault="002F7DD4" w:rsidP="00342A18">
      <w:pPr>
        <w:shd w:val="clear" w:color="auto" w:fill="1F3864" w:themeFill="accent5" w:themeFillShade="80"/>
        <w:rPr>
          <w:rFonts w:ascii="Arial" w:hAnsi="Arial" w:cs="Arial"/>
          <w:b/>
        </w:rPr>
      </w:pPr>
      <w:r>
        <w:rPr>
          <w:rFonts w:ascii="Arial" w:hAnsi="Arial" w:cs="Arial"/>
          <w:b/>
        </w:rPr>
        <w:t>Deuxième</w:t>
      </w:r>
      <w:r w:rsidR="00E50333">
        <w:rPr>
          <w:rFonts w:ascii="Arial" w:hAnsi="Arial" w:cs="Arial"/>
          <w:b/>
        </w:rPr>
        <w:t xml:space="preserve"> Résolution </w:t>
      </w:r>
    </w:p>
    <w:p w14:paraId="0F981D7A" w14:textId="77777777" w:rsidR="000F2CCB" w:rsidRPr="000F2CCB" w:rsidRDefault="000F2CCB" w:rsidP="000F2CCB">
      <w:pPr>
        <w:pStyle w:val="Gnral"/>
        <w:pBdr>
          <w:top w:val="single" w:sz="4" w:space="1" w:color="auto"/>
          <w:left w:val="single" w:sz="4" w:space="1" w:color="auto"/>
          <w:bottom w:val="single" w:sz="4" w:space="1" w:color="auto"/>
          <w:right w:val="single" w:sz="4" w:space="1" w:color="auto"/>
        </w:pBdr>
        <w:spacing w:after="120" w:line="240" w:lineRule="auto"/>
        <w:ind w:right="0"/>
        <w:jc w:val="both"/>
        <w:rPr>
          <w:sz w:val="21"/>
          <w:szCs w:val="21"/>
        </w:rPr>
      </w:pPr>
      <w:r w:rsidRPr="000F2CCB">
        <w:rPr>
          <w:sz w:val="21"/>
          <w:szCs w:val="21"/>
        </w:rPr>
        <w:t xml:space="preserve">En application des dispositions légales, sur proposition du Comité Directeur du </w:t>
      </w:r>
      <w:r w:rsidRPr="000F2CCB">
        <w:rPr>
          <w:color w:val="A6A6A6"/>
          <w:sz w:val="21"/>
          <w:szCs w:val="21"/>
        </w:rPr>
        <w:t xml:space="preserve">XX </w:t>
      </w:r>
      <w:proofErr w:type="spellStart"/>
      <w:r w:rsidRPr="000F2CCB">
        <w:rPr>
          <w:color w:val="A6A6A6"/>
          <w:sz w:val="21"/>
          <w:szCs w:val="21"/>
        </w:rPr>
        <w:t>XX</w:t>
      </w:r>
      <w:proofErr w:type="spellEnd"/>
      <w:r w:rsidRPr="000F2CCB">
        <w:rPr>
          <w:color w:val="A6A6A6"/>
          <w:sz w:val="21"/>
          <w:szCs w:val="21"/>
        </w:rPr>
        <w:t xml:space="preserve"> XXXX</w:t>
      </w:r>
      <w:r w:rsidRPr="000F2CCB">
        <w:rPr>
          <w:sz w:val="21"/>
          <w:szCs w:val="21"/>
        </w:rPr>
        <w:t>, l'Assemblée Générale Ordinaire décide d'affecter le résultat de l’exercice </w:t>
      </w:r>
      <w:r w:rsidRPr="000F2CCB">
        <w:rPr>
          <w:color w:val="A6A6A6"/>
          <w:sz w:val="21"/>
          <w:szCs w:val="21"/>
        </w:rPr>
        <w:t>XXXX</w:t>
      </w:r>
      <w:r w:rsidRPr="000F2CCB">
        <w:rPr>
          <w:sz w:val="21"/>
          <w:szCs w:val="21"/>
        </w:rPr>
        <w:t xml:space="preserve"> de la manière suivante :</w:t>
      </w:r>
    </w:p>
    <w:p w14:paraId="0F981D7B" w14:textId="77777777" w:rsidR="000F2CCB" w:rsidRPr="00FA452C" w:rsidRDefault="000F2CCB" w:rsidP="000F2CCB">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21"/>
          <w:szCs w:val="21"/>
        </w:rPr>
      </w:pPr>
      <w:r w:rsidRPr="00FA452C">
        <w:rPr>
          <w:rFonts w:ascii="Arial" w:hAnsi="Arial" w:cs="Arial"/>
          <w:i/>
          <w:color w:val="A6A6A6" w:themeColor="background1" w:themeShade="A6"/>
          <w:sz w:val="21"/>
          <w:szCs w:val="21"/>
        </w:rPr>
        <w:t>-</w:t>
      </w:r>
      <w:r w:rsidR="006C1CD1" w:rsidRPr="00FA452C">
        <w:rPr>
          <w:rFonts w:ascii="Arial" w:hAnsi="Arial" w:cs="Arial"/>
          <w:i/>
          <w:color w:val="A6A6A6" w:themeColor="background1" w:themeShade="A6"/>
          <w:sz w:val="21"/>
          <w:szCs w:val="21"/>
        </w:rPr>
        <w:t xml:space="preserve"> </w:t>
      </w:r>
      <w:r w:rsidR="00117B38">
        <w:rPr>
          <w:rFonts w:ascii="Arial" w:hAnsi="Arial" w:cs="Arial"/>
          <w:i/>
          <w:color w:val="A6A6A6" w:themeColor="background1" w:themeShade="A6"/>
          <w:sz w:val="21"/>
          <w:szCs w:val="21"/>
        </w:rPr>
        <w:t>par exemple en report à nouveau positif ou négatif</w:t>
      </w:r>
      <w:r w:rsidR="00FA452C" w:rsidRPr="00FA452C">
        <w:rPr>
          <w:rFonts w:ascii="Arial" w:hAnsi="Arial" w:cs="Arial"/>
          <w:i/>
          <w:color w:val="A6A6A6" w:themeColor="background1" w:themeShade="A6"/>
          <w:sz w:val="21"/>
          <w:szCs w:val="21"/>
        </w:rPr>
        <w:t> ;</w:t>
      </w:r>
      <w:r w:rsidR="006C1CD1" w:rsidRPr="00FA452C">
        <w:rPr>
          <w:rFonts w:ascii="Arial" w:hAnsi="Arial" w:cs="Arial"/>
          <w:i/>
          <w:color w:val="A6A6A6" w:themeColor="background1" w:themeShade="A6"/>
          <w:sz w:val="21"/>
          <w:szCs w:val="21"/>
        </w:rPr>
        <w:tab/>
      </w:r>
    </w:p>
    <w:p w14:paraId="0F981D7C" w14:textId="77777777" w:rsidR="000F2CCB" w:rsidRPr="00FA452C" w:rsidRDefault="000F2CCB" w:rsidP="000F2CCB">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21"/>
          <w:szCs w:val="21"/>
        </w:rPr>
      </w:pPr>
      <w:r w:rsidRPr="00FA452C">
        <w:rPr>
          <w:rFonts w:ascii="Arial" w:hAnsi="Arial" w:cs="Arial"/>
          <w:i/>
          <w:color w:val="A6A6A6" w:themeColor="background1" w:themeShade="A6"/>
          <w:sz w:val="21"/>
          <w:szCs w:val="21"/>
        </w:rPr>
        <w:t>-</w:t>
      </w:r>
      <w:r w:rsidR="006C1CD1" w:rsidRPr="00FA452C">
        <w:rPr>
          <w:rFonts w:ascii="Arial" w:hAnsi="Arial" w:cs="Arial"/>
          <w:i/>
          <w:color w:val="A6A6A6" w:themeColor="background1" w:themeShade="A6"/>
          <w:sz w:val="21"/>
          <w:szCs w:val="21"/>
        </w:rPr>
        <w:t xml:space="preserve"> </w:t>
      </w:r>
      <w:r w:rsidR="00117B38">
        <w:rPr>
          <w:rFonts w:ascii="Arial" w:hAnsi="Arial" w:cs="Arial"/>
          <w:i/>
          <w:color w:val="A6A6A6" w:themeColor="background1" w:themeShade="A6"/>
          <w:sz w:val="21"/>
          <w:szCs w:val="21"/>
        </w:rPr>
        <w:t>et/ou sur des actions ciblées.</w:t>
      </w:r>
    </w:p>
    <w:p w14:paraId="0F981D7D" w14:textId="77777777" w:rsidR="004B2B84" w:rsidRPr="00AD45C1" w:rsidRDefault="004B2B84" w:rsidP="00E50333">
      <w:pPr>
        <w:jc w:val="both"/>
        <w:rPr>
          <w:rFonts w:ascii="Arial" w:hAnsi="Arial" w:cs="Arial"/>
        </w:rPr>
      </w:pPr>
    </w:p>
    <w:p w14:paraId="0F981D81" w14:textId="79C6EA02" w:rsidR="00AD45C1" w:rsidRPr="00F72C46" w:rsidRDefault="002F7DD4" w:rsidP="00F72C46">
      <w:pPr>
        <w:pBdr>
          <w:bottom w:val="single" w:sz="4" w:space="1" w:color="auto"/>
        </w:pBdr>
        <w:shd w:val="clear" w:color="auto" w:fill="1F3864" w:themeFill="accent5" w:themeFillShade="80"/>
        <w:rPr>
          <w:rFonts w:ascii="Arial" w:hAnsi="Arial" w:cs="Arial"/>
          <w:b/>
        </w:rPr>
      </w:pPr>
      <w:r>
        <w:rPr>
          <w:rFonts w:ascii="Arial" w:hAnsi="Arial" w:cs="Arial"/>
          <w:b/>
        </w:rPr>
        <w:t>Troisième</w:t>
      </w:r>
      <w:r w:rsidR="00E50333">
        <w:rPr>
          <w:rFonts w:ascii="Arial" w:hAnsi="Arial" w:cs="Arial"/>
          <w:b/>
        </w:rPr>
        <w:t xml:space="preserve"> Résolution </w:t>
      </w:r>
    </w:p>
    <w:p w14:paraId="0F981D82" w14:textId="77777777" w:rsidR="00F72C46" w:rsidRPr="00F72C46" w:rsidRDefault="00F72C46" w:rsidP="00F72C46">
      <w:pPr>
        <w:pStyle w:val="Gnral"/>
        <w:pBdr>
          <w:top w:val="single" w:sz="4" w:space="1" w:color="auto"/>
          <w:left w:val="single" w:sz="4" w:space="4" w:color="auto"/>
          <w:bottom w:val="single" w:sz="4" w:space="1" w:color="auto"/>
          <w:right w:val="single" w:sz="4" w:space="4" w:color="auto"/>
        </w:pBdr>
        <w:spacing w:after="120" w:line="240" w:lineRule="auto"/>
        <w:ind w:right="0"/>
        <w:jc w:val="both"/>
        <w:rPr>
          <w:i/>
          <w:sz w:val="21"/>
          <w:szCs w:val="21"/>
        </w:rPr>
      </w:pPr>
      <w:r w:rsidRPr="00FD31C6">
        <w:rPr>
          <w:i/>
          <w:sz w:val="21"/>
          <w:szCs w:val="21"/>
        </w:rPr>
        <w:t>En application des dispositions réglementaires et après avoir pris connaissance de l'avis du Comité Directeur, l'Assemblée Générale Ordinaire</w:t>
      </w:r>
      <w:r>
        <w:rPr>
          <w:i/>
          <w:sz w:val="21"/>
          <w:szCs w:val="21"/>
        </w:rPr>
        <w:t xml:space="preserve"> décide</w:t>
      </w:r>
      <w:r w:rsidRPr="00FD31C6">
        <w:rPr>
          <w:sz w:val="21"/>
          <w:szCs w:val="21"/>
        </w:rPr>
        <w:t xml:space="preserve">, </w:t>
      </w:r>
      <w:r w:rsidRPr="00FD31C6">
        <w:rPr>
          <w:i/>
          <w:sz w:val="21"/>
          <w:szCs w:val="21"/>
        </w:rPr>
        <w:t>pour la saison </w:t>
      </w:r>
      <w:r w:rsidRPr="00FD31C6">
        <w:rPr>
          <w:i/>
          <w:color w:val="A6A6A6"/>
          <w:sz w:val="21"/>
          <w:szCs w:val="21"/>
        </w:rPr>
        <w:t>XXXX/XXXX</w:t>
      </w:r>
      <w:r w:rsidRPr="00FD31C6">
        <w:rPr>
          <w:i/>
          <w:sz w:val="21"/>
          <w:szCs w:val="21"/>
        </w:rPr>
        <w:t xml:space="preserve"> de fixer les tarifs et droits d’engagements pour les </w:t>
      </w:r>
      <w:r>
        <w:rPr>
          <w:i/>
          <w:sz w:val="21"/>
          <w:szCs w:val="21"/>
        </w:rPr>
        <w:t>finales départementales/</w:t>
      </w:r>
      <w:r w:rsidR="00966859">
        <w:rPr>
          <w:i/>
          <w:sz w:val="21"/>
          <w:szCs w:val="21"/>
        </w:rPr>
        <w:t>interdépartementales</w:t>
      </w:r>
      <w:r w:rsidR="00EA48DA">
        <w:rPr>
          <w:i/>
          <w:sz w:val="21"/>
          <w:szCs w:val="21"/>
        </w:rPr>
        <w:t>/</w:t>
      </w:r>
      <w:r>
        <w:rPr>
          <w:i/>
          <w:sz w:val="21"/>
          <w:szCs w:val="21"/>
        </w:rPr>
        <w:t>régionales</w:t>
      </w:r>
      <w:r w:rsidRPr="00FD31C6">
        <w:rPr>
          <w:i/>
          <w:sz w:val="21"/>
          <w:szCs w:val="21"/>
        </w:rPr>
        <w:t xml:space="preserve"> conformément au tableau ci-dessous (prix en euros)</w:t>
      </w:r>
      <w:r>
        <w:rPr>
          <w:i/>
          <w:sz w:val="21"/>
          <w:szCs w:val="21"/>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117"/>
        <w:gridCol w:w="2122"/>
        <w:gridCol w:w="2112"/>
      </w:tblGrid>
      <w:tr w:rsidR="00F72C46" w:rsidRPr="00FD31C6" w14:paraId="0F981D87" w14:textId="77777777" w:rsidTr="00F72C46">
        <w:trPr>
          <w:trHeight w:val="1036"/>
        </w:trPr>
        <w:tc>
          <w:tcPr>
            <w:tcW w:w="2642" w:type="dxa"/>
            <w:tcBorders>
              <w:top w:val="single" w:sz="4" w:space="0" w:color="auto"/>
              <w:left w:val="single" w:sz="4" w:space="0" w:color="auto"/>
            </w:tcBorders>
            <w:shd w:val="clear" w:color="auto" w:fill="auto"/>
            <w:vAlign w:val="center"/>
          </w:tcPr>
          <w:p w14:paraId="0F981D83" w14:textId="77777777" w:rsidR="00F72C46" w:rsidRPr="00FD31C6" w:rsidRDefault="00F72C46" w:rsidP="00442C5B">
            <w:pPr>
              <w:spacing w:after="120"/>
              <w:jc w:val="both"/>
              <w:rPr>
                <w:rFonts w:ascii="Arial" w:eastAsia="Calibri" w:hAnsi="Arial" w:cs="Arial"/>
                <w:b/>
                <w:color w:val="002060"/>
                <w:sz w:val="21"/>
                <w:szCs w:val="21"/>
              </w:rPr>
            </w:pPr>
            <w:r w:rsidRPr="00FD31C6">
              <w:rPr>
                <w:rFonts w:ascii="Arial" w:hAnsi="Arial" w:cs="Arial"/>
                <w:sz w:val="21"/>
                <w:szCs w:val="21"/>
              </w:rPr>
              <w:br w:type="page"/>
            </w:r>
          </w:p>
        </w:tc>
        <w:tc>
          <w:tcPr>
            <w:tcW w:w="2117" w:type="dxa"/>
            <w:shd w:val="clear" w:color="auto" w:fill="auto"/>
            <w:vAlign w:val="center"/>
          </w:tcPr>
          <w:p w14:paraId="0F981D84" w14:textId="77777777" w:rsidR="00F72C46" w:rsidRPr="00FD31C6" w:rsidRDefault="00F72C46" w:rsidP="00442C5B">
            <w:pPr>
              <w:spacing w:after="120"/>
              <w:jc w:val="center"/>
              <w:rPr>
                <w:rFonts w:ascii="Arial" w:eastAsia="Calibri" w:hAnsi="Arial" w:cs="Arial"/>
                <w:b/>
                <w:color w:val="002060"/>
                <w:sz w:val="21"/>
                <w:szCs w:val="21"/>
              </w:rPr>
            </w:pPr>
            <w:r w:rsidRPr="00FD31C6">
              <w:rPr>
                <w:rFonts w:ascii="Arial" w:hAnsi="Arial" w:cs="Arial"/>
                <w:b/>
                <w:sz w:val="21"/>
                <w:szCs w:val="21"/>
              </w:rPr>
              <w:t>Individuels</w:t>
            </w:r>
          </w:p>
        </w:tc>
        <w:tc>
          <w:tcPr>
            <w:tcW w:w="2122" w:type="dxa"/>
            <w:shd w:val="clear" w:color="auto" w:fill="auto"/>
            <w:vAlign w:val="center"/>
          </w:tcPr>
          <w:p w14:paraId="0F981D85" w14:textId="77777777" w:rsidR="00F72C46" w:rsidRPr="00FD31C6" w:rsidRDefault="00F72C46" w:rsidP="00442C5B">
            <w:pPr>
              <w:spacing w:after="120"/>
              <w:jc w:val="center"/>
              <w:rPr>
                <w:rFonts w:ascii="Arial" w:eastAsia="Calibri" w:hAnsi="Arial" w:cs="Arial"/>
                <w:b/>
                <w:color w:val="002060"/>
                <w:sz w:val="21"/>
                <w:szCs w:val="21"/>
              </w:rPr>
            </w:pPr>
            <w:r w:rsidRPr="00FD31C6">
              <w:rPr>
                <w:rFonts w:ascii="Arial" w:hAnsi="Arial" w:cs="Arial"/>
                <w:b/>
                <w:sz w:val="21"/>
                <w:szCs w:val="21"/>
              </w:rPr>
              <w:t>Formations de deux à quatre gymnastes</w:t>
            </w:r>
            <w:r w:rsidRPr="00FD31C6">
              <w:rPr>
                <w:rFonts w:ascii="Arial" w:hAnsi="Arial" w:cs="Arial"/>
                <w:b/>
                <w:sz w:val="21"/>
                <w:szCs w:val="21"/>
              </w:rPr>
              <w:br/>
              <w:t>(synchro – duo –</w:t>
            </w:r>
            <w:r w:rsidRPr="00FD31C6">
              <w:rPr>
                <w:rFonts w:ascii="Arial" w:hAnsi="Arial" w:cs="Arial"/>
                <w:b/>
                <w:sz w:val="21"/>
                <w:szCs w:val="21"/>
              </w:rPr>
              <w:br/>
              <w:t>trio – quatuor)</w:t>
            </w:r>
          </w:p>
        </w:tc>
        <w:tc>
          <w:tcPr>
            <w:tcW w:w="2112" w:type="dxa"/>
            <w:shd w:val="clear" w:color="auto" w:fill="auto"/>
            <w:vAlign w:val="center"/>
          </w:tcPr>
          <w:p w14:paraId="0F981D86" w14:textId="77777777" w:rsidR="00F72C46" w:rsidRPr="00FD31C6" w:rsidRDefault="00F72C46" w:rsidP="00442C5B">
            <w:pPr>
              <w:spacing w:after="120"/>
              <w:jc w:val="center"/>
              <w:rPr>
                <w:rFonts w:ascii="Arial" w:eastAsia="Calibri" w:hAnsi="Arial" w:cs="Arial"/>
                <w:b/>
                <w:color w:val="002060"/>
                <w:sz w:val="21"/>
                <w:szCs w:val="21"/>
              </w:rPr>
            </w:pPr>
            <w:r w:rsidRPr="00FD31C6">
              <w:rPr>
                <w:rFonts w:ascii="Arial" w:hAnsi="Arial" w:cs="Arial"/>
                <w:b/>
                <w:sz w:val="21"/>
                <w:szCs w:val="21"/>
              </w:rPr>
              <w:t>Équipes</w:t>
            </w:r>
            <w:r w:rsidRPr="00FD31C6">
              <w:rPr>
                <w:rFonts w:ascii="Arial" w:hAnsi="Arial" w:cs="Arial"/>
                <w:b/>
                <w:sz w:val="21"/>
                <w:szCs w:val="21"/>
              </w:rPr>
              <w:br/>
              <w:t>Ensembles</w:t>
            </w:r>
            <w:r w:rsidRPr="00FD31C6">
              <w:rPr>
                <w:rFonts w:ascii="Arial" w:hAnsi="Arial" w:cs="Arial"/>
                <w:b/>
                <w:sz w:val="21"/>
                <w:szCs w:val="21"/>
              </w:rPr>
              <w:br/>
              <w:t>Groupes de cinq gymnastes et plus</w:t>
            </w:r>
          </w:p>
        </w:tc>
      </w:tr>
      <w:tr w:rsidR="00F72C46" w:rsidRPr="00FD31C6" w14:paraId="0F981D8C" w14:textId="77777777" w:rsidTr="00F72C46">
        <w:trPr>
          <w:trHeight w:val="829"/>
        </w:trPr>
        <w:tc>
          <w:tcPr>
            <w:tcW w:w="2642" w:type="dxa"/>
            <w:shd w:val="clear" w:color="auto" w:fill="auto"/>
            <w:vAlign w:val="center"/>
          </w:tcPr>
          <w:p w14:paraId="0F981D88" w14:textId="77777777" w:rsidR="00F72C46" w:rsidRPr="00317EDE" w:rsidRDefault="00F72C46" w:rsidP="00442C5B">
            <w:pPr>
              <w:spacing w:after="120"/>
              <w:rPr>
                <w:rFonts w:ascii="Arial" w:hAnsi="Arial" w:cs="Arial"/>
                <w:i/>
                <w:color w:val="A6A6A6" w:themeColor="background1" w:themeShade="A6"/>
                <w:sz w:val="21"/>
                <w:szCs w:val="21"/>
              </w:rPr>
            </w:pPr>
            <w:r w:rsidRPr="00317EDE">
              <w:rPr>
                <w:rFonts w:ascii="Arial" w:hAnsi="Arial" w:cs="Arial"/>
                <w:i/>
                <w:color w:val="A6A6A6" w:themeColor="background1" w:themeShade="A6"/>
                <w:sz w:val="21"/>
                <w:szCs w:val="21"/>
              </w:rPr>
              <w:t>Indiquer les catégories</w:t>
            </w:r>
          </w:p>
        </w:tc>
        <w:tc>
          <w:tcPr>
            <w:tcW w:w="2117" w:type="dxa"/>
            <w:shd w:val="clear" w:color="auto" w:fill="auto"/>
            <w:vAlign w:val="center"/>
          </w:tcPr>
          <w:p w14:paraId="0F981D89" w14:textId="77777777" w:rsidR="00F72C46" w:rsidRPr="00FD31C6" w:rsidRDefault="00F72C46" w:rsidP="00442C5B">
            <w:pPr>
              <w:spacing w:after="120"/>
              <w:jc w:val="center"/>
              <w:rPr>
                <w:rFonts w:ascii="Arial" w:hAnsi="Arial" w:cs="Arial"/>
                <w:color w:val="A6A6A6"/>
                <w:sz w:val="21"/>
                <w:szCs w:val="21"/>
              </w:rPr>
            </w:pPr>
            <w:r w:rsidRPr="00FD31C6">
              <w:rPr>
                <w:rFonts w:ascii="Arial" w:hAnsi="Arial" w:cs="Arial"/>
                <w:color w:val="A6A6A6"/>
                <w:sz w:val="21"/>
                <w:szCs w:val="21"/>
              </w:rPr>
              <w:t>XX</w:t>
            </w:r>
          </w:p>
        </w:tc>
        <w:tc>
          <w:tcPr>
            <w:tcW w:w="2122" w:type="dxa"/>
            <w:shd w:val="clear" w:color="auto" w:fill="auto"/>
            <w:vAlign w:val="center"/>
          </w:tcPr>
          <w:p w14:paraId="0F981D8A" w14:textId="77777777" w:rsidR="00F72C46" w:rsidRPr="00FD31C6" w:rsidRDefault="00F72C46" w:rsidP="00442C5B">
            <w:pPr>
              <w:spacing w:after="120"/>
              <w:jc w:val="center"/>
              <w:rPr>
                <w:rFonts w:ascii="Arial" w:hAnsi="Arial" w:cs="Arial"/>
                <w:color w:val="A6A6A6"/>
                <w:sz w:val="21"/>
                <w:szCs w:val="21"/>
              </w:rPr>
            </w:pPr>
            <w:r w:rsidRPr="00FD31C6">
              <w:rPr>
                <w:rFonts w:ascii="Arial" w:hAnsi="Arial" w:cs="Arial"/>
                <w:color w:val="A6A6A6"/>
                <w:sz w:val="21"/>
                <w:szCs w:val="21"/>
              </w:rPr>
              <w:t>XX</w:t>
            </w:r>
          </w:p>
        </w:tc>
        <w:tc>
          <w:tcPr>
            <w:tcW w:w="2112" w:type="dxa"/>
            <w:shd w:val="clear" w:color="auto" w:fill="auto"/>
            <w:vAlign w:val="center"/>
          </w:tcPr>
          <w:p w14:paraId="0F981D8B" w14:textId="77777777" w:rsidR="00F72C46" w:rsidRPr="00FD31C6" w:rsidRDefault="00F72C46" w:rsidP="00442C5B">
            <w:pPr>
              <w:spacing w:after="120"/>
              <w:jc w:val="center"/>
              <w:rPr>
                <w:rFonts w:ascii="Arial" w:hAnsi="Arial" w:cs="Arial"/>
                <w:color w:val="A6A6A6"/>
                <w:sz w:val="21"/>
                <w:szCs w:val="21"/>
              </w:rPr>
            </w:pPr>
            <w:r w:rsidRPr="00FD31C6">
              <w:rPr>
                <w:rFonts w:ascii="Arial" w:hAnsi="Arial" w:cs="Arial"/>
                <w:color w:val="A6A6A6"/>
                <w:sz w:val="21"/>
                <w:szCs w:val="21"/>
              </w:rPr>
              <w:t>XX</w:t>
            </w:r>
          </w:p>
        </w:tc>
      </w:tr>
      <w:tr w:rsidR="00F72C46" w:rsidRPr="00FD31C6" w14:paraId="0F981D91" w14:textId="77777777" w:rsidTr="00F72C46">
        <w:trPr>
          <w:trHeight w:val="829"/>
        </w:trPr>
        <w:tc>
          <w:tcPr>
            <w:tcW w:w="2642" w:type="dxa"/>
            <w:shd w:val="clear" w:color="auto" w:fill="auto"/>
            <w:vAlign w:val="center"/>
          </w:tcPr>
          <w:p w14:paraId="0F981D8D" w14:textId="77777777" w:rsidR="00F72C46" w:rsidRPr="009869EE" w:rsidRDefault="00F72C46" w:rsidP="00442C5B">
            <w:pPr>
              <w:spacing w:after="120"/>
              <w:rPr>
                <w:rFonts w:ascii="Arial" w:hAnsi="Arial" w:cs="Arial"/>
                <w:i/>
                <w:color w:val="A6A6A6" w:themeColor="background1" w:themeShade="A6"/>
                <w:sz w:val="21"/>
                <w:szCs w:val="21"/>
              </w:rPr>
            </w:pPr>
            <w:r w:rsidRPr="009869EE">
              <w:rPr>
                <w:rFonts w:ascii="Arial" w:hAnsi="Arial" w:cs="Arial"/>
                <w:b/>
                <w:i/>
                <w:color w:val="A6A6A6" w:themeColor="background1" w:themeShade="A6"/>
                <w:sz w:val="21"/>
                <w:szCs w:val="21"/>
              </w:rPr>
              <w:t>Indiquer les catégories</w:t>
            </w:r>
          </w:p>
        </w:tc>
        <w:tc>
          <w:tcPr>
            <w:tcW w:w="2117" w:type="dxa"/>
            <w:shd w:val="clear" w:color="auto" w:fill="auto"/>
            <w:vAlign w:val="center"/>
          </w:tcPr>
          <w:p w14:paraId="0F981D8E" w14:textId="77777777" w:rsidR="00F72C46" w:rsidRPr="00FD31C6" w:rsidRDefault="00F72C46" w:rsidP="00442C5B">
            <w:pPr>
              <w:spacing w:after="120"/>
              <w:jc w:val="center"/>
              <w:rPr>
                <w:rFonts w:ascii="Arial" w:hAnsi="Arial" w:cs="Arial"/>
                <w:color w:val="A6A6A6"/>
                <w:sz w:val="21"/>
                <w:szCs w:val="21"/>
              </w:rPr>
            </w:pPr>
            <w:r w:rsidRPr="00FD31C6">
              <w:rPr>
                <w:rFonts w:ascii="Arial" w:hAnsi="Arial" w:cs="Arial"/>
                <w:color w:val="A6A6A6"/>
                <w:sz w:val="21"/>
                <w:szCs w:val="21"/>
              </w:rPr>
              <w:t>XX</w:t>
            </w:r>
          </w:p>
        </w:tc>
        <w:tc>
          <w:tcPr>
            <w:tcW w:w="2122" w:type="dxa"/>
            <w:shd w:val="clear" w:color="auto" w:fill="auto"/>
            <w:vAlign w:val="center"/>
          </w:tcPr>
          <w:p w14:paraId="0F981D8F" w14:textId="77777777" w:rsidR="00F72C46" w:rsidRPr="00FD31C6" w:rsidRDefault="00F72C46" w:rsidP="00442C5B">
            <w:pPr>
              <w:spacing w:after="120"/>
              <w:jc w:val="center"/>
              <w:rPr>
                <w:rFonts w:ascii="Arial" w:hAnsi="Arial" w:cs="Arial"/>
                <w:color w:val="A6A6A6"/>
                <w:sz w:val="21"/>
                <w:szCs w:val="21"/>
              </w:rPr>
            </w:pPr>
            <w:r w:rsidRPr="00FD31C6">
              <w:rPr>
                <w:rFonts w:ascii="Arial" w:hAnsi="Arial" w:cs="Arial"/>
                <w:color w:val="A6A6A6"/>
                <w:sz w:val="21"/>
                <w:szCs w:val="21"/>
              </w:rPr>
              <w:t>XX</w:t>
            </w:r>
          </w:p>
        </w:tc>
        <w:tc>
          <w:tcPr>
            <w:tcW w:w="2112" w:type="dxa"/>
            <w:shd w:val="clear" w:color="auto" w:fill="auto"/>
            <w:vAlign w:val="center"/>
          </w:tcPr>
          <w:p w14:paraId="0F981D90" w14:textId="77777777" w:rsidR="00F72C46" w:rsidRPr="00FD31C6" w:rsidRDefault="00F72C46" w:rsidP="00442C5B">
            <w:pPr>
              <w:spacing w:after="120"/>
              <w:jc w:val="center"/>
              <w:rPr>
                <w:rFonts w:ascii="Arial" w:hAnsi="Arial" w:cs="Arial"/>
                <w:color w:val="A6A6A6"/>
                <w:sz w:val="21"/>
                <w:szCs w:val="21"/>
              </w:rPr>
            </w:pPr>
            <w:r w:rsidRPr="00FD31C6">
              <w:rPr>
                <w:rFonts w:ascii="Arial" w:hAnsi="Arial" w:cs="Arial"/>
                <w:color w:val="A6A6A6"/>
                <w:sz w:val="21"/>
                <w:szCs w:val="21"/>
              </w:rPr>
              <w:t>XX</w:t>
            </w:r>
          </w:p>
        </w:tc>
      </w:tr>
      <w:tr w:rsidR="00F72C46" w:rsidRPr="00FD31C6" w14:paraId="0F981D96" w14:textId="77777777" w:rsidTr="00F72C46">
        <w:trPr>
          <w:trHeight w:val="829"/>
        </w:trPr>
        <w:tc>
          <w:tcPr>
            <w:tcW w:w="2642" w:type="dxa"/>
            <w:shd w:val="clear" w:color="auto" w:fill="auto"/>
            <w:vAlign w:val="center"/>
          </w:tcPr>
          <w:p w14:paraId="0F981D92" w14:textId="77777777" w:rsidR="00F72C46" w:rsidRPr="009869EE" w:rsidRDefault="00F72C46" w:rsidP="00442C5B">
            <w:pPr>
              <w:spacing w:after="120"/>
              <w:rPr>
                <w:rFonts w:ascii="Arial" w:hAnsi="Arial" w:cs="Arial"/>
                <w:i/>
                <w:color w:val="A6A6A6" w:themeColor="background1" w:themeShade="A6"/>
                <w:sz w:val="21"/>
                <w:szCs w:val="21"/>
              </w:rPr>
            </w:pPr>
            <w:r w:rsidRPr="009869EE">
              <w:rPr>
                <w:rFonts w:ascii="Arial" w:hAnsi="Arial" w:cs="Arial"/>
                <w:b/>
                <w:i/>
                <w:color w:val="A6A6A6" w:themeColor="background1" w:themeShade="A6"/>
                <w:sz w:val="21"/>
                <w:szCs w:val="21"/>
              </w:rPr>
              <w:lastRenderedPageBreak/>
              <w:t>Indiquer les catégories</w:t>
            </w:r>
          </w:p>
        </w:tc>
        <w:tc>
          <w:tcPr>
            <w:tcW w:w="2117" w:type="dxa"/>
            <w:shd w:val="clear" w:color="auto" w:fill="auto"/>
            <w:vAlign w:val="center"/>
          </w:tcPr>
          <w:p w14:paraId="0F981D93" w14:textId="77777777" w:rsidR="00F72C46" w:rsidRPr="00FD31C6" w:rsidRDefault="00F72C46" w:rsidP="00442C5B">
            <w:pPr>
              <w:spacing w:after="120"/>
              <w:jc w:val="center"/>
              <w:rPr>
                <w:rFonts w:ascii="Arial" w:eastAsia="Calibri" w:hAnsi="Arial" w:cs="Arial"/>
                <w:color w:val="A6A6A6"/>
                <w:sz w:val="21"/>
                <w:szCs w:val="21"/>
              </w:rPr>
            </w:pPr>
            <w:r w:rsidRPr="00FD31C6">
              <w:rPr>
                <w:rFonts w:ascii="Arial" w:eastAsia="Calibri" w:hAnsi="Arial" w:cs="Arial"/>
                <w:color w:val="A6A6A6"/>
                <w:sz w:val="21"/>
                <w:szCs w:val="21"/>
              </w:rPr>
              <w:t>XX</w:t>
            </w:r>
          </w:p>
        </w:tc>
        <w:tc>
          <w:tcPr>
            <w:tcW w:w="2122" w:type="dxa"/>
            <w:shd w:val="clear" w:color="auto" w:fill="auto"/>
            <w:vAlign w:val="center"/>
          </w:tcPr>
          <w:p w14:paraId="0F981D94" w14:textId="77777777" w:rsidR="00F72C46" w:rsidRPr="00FD31C6" w:rsidRDefault="00F72C46" w:rsidP="00442C5B">
            <w:pPr>
              <w:spacing w:after="120"/>
              <w:jc w:val="center"/>
              <w:rPr>
                <w:rFonts w:ascii="Arial" w:eastAsia="Calibri" w:hAnsi="Arial" w:cs="Arial"/>
                <w:color w:val="A6A6A6"/>
                <w:sz w:val="21"/>
                <w:szCs w:val="21"/>
              </w:rPr>
            </w:pPr>
            <w:r w:rsidRPr="00FD31C6">
              <w:rPr>
                <w:rFonts w:ascii="Arial" w:eastAsia="Calibri" w:hAnsi="Arial" w:cs="Arial"/>
                <w:color w:val="A6A6A6"/>
                <w:sz w:val="21"/>
                <w:szCs w:val="21"/>
              </w:rPr>
              <w:t>XX</w:t>
            </w:r>
          </w:p>
        </w:tc>
        <w:tc>
          <w:tcPr>
            <w:tcW w:w="2112" w:type="dxa"/>
            <w:shd w:val="clear" w:color="auto" w:fill="auto"/>
            <w:vAlign w:val="center"/>
          </w:tcPr>
          <w:p w14:paraId="0F981D95" w14:textId="77777777" w:rsidR="00F72C46" w:rsidRPr="00FD31C6" w:rsidRDefault="00F72C46" w:rsidP="00442C5B">
            <w:pPr>
              <w:spacing w:after="120"/>
              <w:jc w:val="center"/>
              <w:rPr>
                <w:rFonts w:ascii="Arial" w:hAnsi="Arial" w:cs="Arial"/>
                <w:color w:val="A6A6A6"/>
                <w:sz w:val="21"/>
                <w:szCs w:val="21"/>
              </w:rPr>
            </w:pPr>
            <w:r w:rsidRPr="00FD31C6">
              <w:rPr>
                <w:rFonts w:ascii="Arial" w:hAnsi="Arial" w:cs="Arial"/>
                <w:color w:val="A6A6A6"/>
                <w:sz w:val="21"/>
                <w:szCs w:val="21"/>
              </w:rPr>
              <w:t>XX</w:t>
            </w:r>
          </w:p>
        </w:tc>
      </w:tr>
    </w:tbl>
    <w:p w14:paraId="0F981D97" w14:textId="77777777" w:rsidR="00AD45C1" w:rsidRDefault="00AD45C1" w:rsidP="00AD45C1">
      <w:pPr>
        <w:pStyle w:val="Normalcentr"/>
        <w:ind w:left="0"/>
        <w:rPr>
          <w:rFonts w:ascii="Arial" w:hAnsi="Arial" w:cs="Arial"/>
          <w:sz w:val="22"/>
          <w:szCs w:val="22"/>
        </w:rPr>
      </w:pPr>
    </w:p>
    <w:p w14:paraId="0F981D98" w14:textId="168618B4" w:rsidR="004B2B84" w:rsidRDefault="004B2B84" w:rsidP="00426B0C">
      <w:pPr>
        <w:pStyle w:val="Normalcentr"/>
        <w:tabs>
          <w:tab w:val="left" w:pos="470"/>
        </w:tabs>
        <w:ind w:left="0"/>
        <w:rPr>
          <w:rFonts w:ascii="Arial" w:hAnsi="Arial" w:cs="Arial"/>
          <w:sz w:val="22"/>
          <w:szCs w:val="22"/>
        </w:rPr>
      </w:pPr>
    </w:p>
    <w:p w14:paraId="0F981D99" w14:textId="5E3BF7C9" w:rsidR="00F72C46" w:rsidRPr="00314199" w:rsidRDefault="00426B0C" w:rsidP="00314199">
      <w:pPr>
        <w:pBdr>
          <w:bottom w:val="single" w:sz="4" w:space="1" w:color="auto"/>
        </w:pBdr>
        <w:shd w:val="clear" w:color="auto" w:fill="1F3864" w:themeFill="accent5" w:themeFillShade="80"/>
        <w:rPr>
          <w:rFonts w:ascii="Arial" w:hAnsi="Arial" w:cs="Arial"/>
          <w:b/>
        </w:rPr>
      </w:pPr>
      <w:r>
        <w:rPr>
          <w:rFonts w:ascii="Arial" w:hAnsi="Arial" w:cs="Arial"/>
          <w:b/>
        </w:rPr>
        <w:t>Quatrième</w:t>
      </w:r>
      <w:r w:rsidR="00F72C46">
        <w:rPr>
          <w:rFonts w:ascii="Arial" w:hAnsi="Arial" w:cs="Arial"/>
          <w:b/>
        </w:rPr>
        <w:t xml:space="preserve"> Résolution </w:t>
      </w:r>
    </w:p>
    <w:p w14:paraId="0F981D9A" w14:textId="50BDB594" w:rsidR="00314199" w:rsidRDefault="00314199" w:rsidP="00314199">
      <w:pPr>
        <w:pStyle w:val="Gnral"/>
        <w:pBdr>
          <w:top w:val="single" w:sz="4" w:space="1" w:color="auto"/>
          <w:left w:val="single" w:sz="4" w:space="4" w:color="auto"/>
          <w:bottom w:val="single" w:sz="4" w:space="1" w:color="auto"/>
          <w:right w:val="single" w:sz="4" w:space="4" w:color="auto"/>
        </w:pBdr>
        <w:spacing w:after="120" w:line="240" w:lineRule="auto"/>
        <w:ind w:right="0"/>
        <w:jc w:val="both"/>
        <w:rPr>
          <w:sz w:val="21"/>
          <w:szCs w:val="21"/>
        </w:rPr>
      </w:pPr>
      <w:r w:rsidRPr="00314199">
        <w:rPr>
          <w:sz w:val="21"/>
          <w:szCs w:val="21"/>
        </w:rPr>
        <w:t xml:space="preserve">En application des dispositions réglementaires et après avoir pris connaissance de l'avis du Comité Directeur, l'Assemblée Générale Ordinaire décide, pour la saison XXXX/XXXX </w:t>
      </w:r>
      <w:r w:rsidR="00067E34">
        <w:rPr>
          <w:sz w:val="21"/>
          <w:szCs w:val="21"/>
        </w:rPr>
        <w:t>de fixer</w:t>
      </w:r>
      <w:r w:rsidR="00117B38">
        <w:rPr>
          <w:sz w:val="21"/>
          <w:szCs w:val="21"/>
        </w:rPr>
        <w:t xml:space="preserve"> l</w:t>
      </w:r>
      <w:r w:rsidRPr="00314199">
        <w:rPr>
          <w:sz w:val="21"/>
          <w:szCs w:val="21"/>
        </w:rPr>
        <w:t xml:space="preserve">e montant </w:t>
      </w:r>
      <w:r w:rsidR="00117B38">
        <w:rPr>
          <w:sz w:val="21"/>
          <w:szCs w:val="21"/>
        </w:rPr>
        <w:t>de la/des</w:t>
      </w:r>
      <w:r w:rsidRPr="00314199">
        <w:rPr>
          <w:sz w:val="21"/>
          <w:szCs w:val="21"/>
        </w:rPr>
        <w:t xml:space="preserve"> </w:t>
      </w:r>
      <w:r w:rsidR="00117B38">
        <w:rPr>
          <w:sz w:val="21"/>
          <w:szCs w:val="21"/>
        </w:rPr>
        <w:t>cotisations</w:t>
      </w:r>
      <w:r w:rsidR="00067E34">
        <w:rPr>
          <w:sz w:val="21"/>
          <w:szCs w:val="21"/>
        </w:rPr>
        <w:t xml:space="preserve"> </w:t>
      </w:r>
      <w:r w:rsidR="0046239E">
        <w:rPr>
          <w:sz w:val="21"/>
          <w:szCs w:val="21"/>
        </w:rPr>
        <w:t>annuelle</w:t>
      </w:r>
      <w:r w:rsidR="0097206D">
        <w:rPr>
          <w:sz w:val="21"/>
          <w:szCs w:val="21"/>
        </w:rPr>
        <w:t>s</w:t>
      </w:r>
      <w:r w:rsidR="0046239E">
        <w:rPr>
          <w:sz w:val="21"/>
          <w:szCs w:val="21"/>
        </w:rPr>
        <w:t xml:space="preserve"> </w:t>
      </w:r>
      <w:r w:rsidR="00067E34">
        <w:rPr>
          <w:sz w:val="21"/>
          <w:szCs w:val="21"/>
        </w:rPr>
        <w:t xml:space="preserve">des </w:t>
      </w:r>
      <w:r w:rsidRPr="00314199">
        <w:rPr>
          <w:sz w:val="21"/>
          <w:szCs w:val="21"/>
        </w:rPr>
        <w:t>associations</w:t>
      </w:r>
      <w:r w:rsidR="00067E34">
        <w:rPr>
          <w:sz w:val="21"/>
          <w:szCs w:val="21"/>
        </w:rPr>
        <w:t xml:space="preserve"> affiliées</w:t>
      </w:r>
      <w:r w:rsidRPr="00314199">
        <w:rPr>
          <w:sz w:val="21"/>
          <w:szCs w:val="21"/>
        </w:rPr>
        <w:t xml:space="preserve"> à X €.</w:t>
      </w:r>
    </w:p>
    <w:p w14:paraId="0F981D9C" w14:textId="5D07D4A3" w:rsidR="00314199" w:rsidRDefault="00314199" w:rsidP="00AD45C1">
      <w:pPr>
        <w:pStyle w:val="Normalcentr"/>
        <w:ind w:left="0"/>
        <w:rPr>
          <w:rFonts w:ascii="Arial" w:hAnsi="Arial" w:cs="Arial"/>
          <w:b/>
          <w:sz w:val="22"/>
          <w:szCs w:val="22"/>
        </w:rPr>
      </w:pPr>
    </w:p>
    <w:p w14:paraId="10755519" w14:textId="77777777" w:rsidR="000F248E" w:rsidRDefault="000F248E" w:rsidP="00AD45C1">
      <w:pPr>
        <w:pStyle w:val="Normalcentr"/>
        <w:ind w:left="0"/>
        <w:rPr>
          <w:rFonts w:ascii="Arial" w:hAnsi="Arial" w:cs="Arial"/>
          <w:b/>
          <w:sz w:val="22"/>
          <w:szCs w:val="22"/>
        </w:rPr>
      </w:pPr>
    </w:p>
    <w:p w14:paraId="48E1A643" w14:textId="424297FC" w:rsidR="000F248E" w:rsidRPr="008D639E" w:rsidRDefault="000F248E" w:rsidP="000F248E">
      <w:pPr>
        <w:pBdr>
          <w:bottom w:val="single" w:sz="4" w:space="1" w:color="auto"/>
        </w:pBdr>
        <w:shd w:val="clear" w:color="auto" w:fill="1F3864" w:themeFill="accent5" w:themeFillShade="80"/>
        <w:rPr>
          <w:rFonts w:ascii="Arial" w:hAnsi="Arial" w:cs="Arial"/>
          <w:b/>
        </w:rPr>
      </w:pPr>
      <w:r>
        <w:rPr>
          <w:rFonts w:ascii="Arial" w:hAnsi="Arial" w:cs="Arial"/>
          <w:b/>
        </w:rPr>
        <w:t xml:space="preserve">Sixième Résolution </w:t>
      </w:r>
    </w:p>
    <w:p w14:paraId="13B425AB" w14:textId="3D9DBDAD" w:rsidR="000F248E" w:rsidRPr="00FA452C" w:rsidRDefault="000F248E" w:rsidP="000F248E">
      <w:pPr>
        <w:pStyle w:val="Gnral"/>
        <w:pBdr>
          <w:top w:val="single" w:sz="4" w:space="1" w:color="auto"/>
          <w:left w:val="single" w:sz="4" w:space="4" w:color="auto"/>
          <w:bottom w:val="single" w:sz="4" w:space="1" w:color="auto"/>
          <w:right w:val="single" w:sz="4" w:space="4" w:color="auto"/>
        </w:pBdr>
        <w:spacing w:after="120" w:line="240" w:lineRule="auto"/>
        <w:ind w:right="0"/>
        <w:jc w:val="both"/>
        <w:rPr>
          <w:sz w:val="21"/>
          <w:szCs w:val="21"/>
        </w:rPr>
      </w:pPr>
      <w:r w:rsidRPr="000F2CCB">
        <w:rPr>
          <w:sz w:val="21"/>
          <w:szCs w:val="21"/>
        </w:rPr>
        <w:t>En application des dispositions réglementaires et après avoir pris connaissance de l'avis du Comité Directeur, l'Assemblée Générale Ordinaire décide d’adopter le budget de l’exercice XXXX-XXXX tel que présenté. </w:t>
      </w:r>
    </w:p>
    <w:p w14:paraId="5899F9FF" w14:textId="26188C12" w:rsidR="000F248E" w:rsidRDefault="000F248E" w:rsidP="00AD45C1">
      <w:pPr>
        <w:pStyle w:val="Normalcentr"/>
        <w:ind w:left="0"/>
        <w:rPr>
          <w:rFonts w:ascii="Arial" w:hAnsi="Arial" w:cs="Arial"/>
          <w:b/>
          <w:sz w:val="22"/>
          <w:szCs w:val="22"/>
        </w:rPr>
      </w:pPr>
    </w:p>
    <w:p w14:paraId="1F8737A6" w14:textId="77777777" w:rsidR="000F248E" w:rsidRPr="00AD45C1" w:rsidRDefault="000F248E" w:rsidP="00AD45C1">
      <w:pPr>
        <w:pStyle w:val="Normalcentr"/>
        <w:ind w:left="0"/>
        <w:rPr>
          <w:rFonts w:ascii="Arial" w:hAnsi="Arial" w:cs="Arial"/>
          <w:b/>
          <w:sz w:val="22"/>
          <w:szCs w:val="22"/>
        </w:rPr>
      </w:pPr>
    </w:p>
    <w:p w14:paraId="0F981D9D" w14:textId="79F117E6" w:rsidR="00E50333" w:rsidRPr="008D639E" w:rsidRDefault="00E068AF" w:rsidP="00E50333">
      <w:pPr>
        <w:pBdr>
          <w:bottom w:val="single" w:sz="4" w:space="1" w:color="auto"/>
        </w:pBdr>
        <w:shd w:val="clear" w:color="auto" w:fill="1F3864" w:themeFill="accent5" w:themeFillShade="80"/>
        <w:rPr>
          <w:rFonts w:ascii="Arial" w:hAnsi="Arial" w:cs="Arial"/>
          <w:b/>
        </w:rPr>
      </w:pPr>
      <w:r>
        <w:rPr>
          <w:rFonts w:ascii="Arial" w:hAnsi="Arial" w:cs="Arial"/>
          <w:b/>
        </w:rPr>
        <w:t>Septième</w:t>
      </w:r>
      <w:r w:rsidR="00E50333">
        <w:rPr>
          <w:rFonts w:ascii="Arial" w:hAnsi="Arial" w:cs="Arial"/>
          <w:b/>
        </w:rPr>
        <w:t xml:space="preserve"> Résolution </w:t>
      </w:r>
    </w:p>
    <w:p w14:paraId="6F6FDCA6" w14:textId="77777777" w:rsidR="0046239E" w:rsidRPr="00D64D37" w:rsidRDefault="0046239E" w:rsidP="0046239E">
      <w:pPr>
        <w:pBdr>
          <w:top w:val="single" w:sz="4" w:space="1" w:color="auto"/>
          <w:left w:val="single" w:sz="4" w:space="4" w:color="auto"/>
          <w:bottom w:val="single" w:sz="4" w:space="1" w:color="auto"/>
          <w:right w:val="single" w:sz="4" w:space="4" w:color="auto"/>
        </w:pBdr>
        <w:rPr>
          <w:rFonts w:ascii="Arial" w:hAnsi="Arial" w:cs="Arial"/>
          <w:sz w:val="21"/>
          <w:szCs w:val="21"/>
        </w:rPr>
      </w:pPr>
      <w:r w:rsidRPr="00314199">
        <w:rPr>
          <w:rFonts w:ascii="Arial" w:hAnsi="Arial" w:cs="Arial"/>
          <w:sz w:val="21"/>
          <w:szCs w:val="21"/>
        </w:rPr>
        <w:t>L'Assemblée Générale Ordinaire donne tous pouvoirs aux porteurs de copies et d'extraits certifiés conformes des procès-verbaux de la présente réunion pour accomplir toutes les formalités légales et administratives de publication.</w:t>
      </w:r>
    </w:p>
    <w:p w14:paraId="0F981DA0" w14:textId="355D9BCE" w:rsidR="00314199" w:rsidRDefault="00314199" w:rsidP="00314199">
      <w:pPr>
        <w:rPr>
          <w:lang w:eastAsia="fr-FR"/>
        </w:rPr>
      </w:pPr>
    </w:p>
    <w:p w14:paraId="632EF325" w14:textId="1B32ACF5" w:rsidR="0046239E" w:rsidRDefault="0046239E" w:rsidP="00314199">
      <w:pPr>
        <w:rPr>
          <w:lang w:eastAsia="fr-FR"/>
        </w:rPr>
      </w:pPr>
    </w:p>
    <w:p w14:paraId="0221F6AB" w14:textId="1E730BA5" w:rsidR="0046239E" w:rsidRPr="0046239E" w:rsidRDefault="0046239E" w:rsidP="00314199">
      <w:pPr>
        <w:rPr>
          <w:rFonts w:ascii="Arial" w:hAnsi="Arial" w:cs="Arial"/>
          <w:sz w:val="21"/>
          <w:szCs w:val="21"/>
          <w:lang w:eastAsia="fr-FR"/>
        </w:rPr>
      </w:pPr>
      <w:r w:rsidRPr="0046239E">
        <w:rPr>
          <w:rFonts w:ascii="Arial" w:hAnsi="Arial" w:cs="Arial"/>
          <w:sz w:val="21"/>
          <w:szCs w:val="21"/>
          <w:lang w:eastAsia="fr-FR"/>
        </w:rPr>
        <w:t>NB : d’autres résolutions peuvent être ajoutées en tant que de besoin</w:t>
      </w:r>
    </w:p>
    <w:sectPr w:rsidR="0046239E" w:rsidRPr="0046239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7BE71" w14:textId="77777777" w:rsidR="00E104D6" w:rsidRDefault="00E104D6" w:rsidP="00FA452C">
      <w:pPr>
        <w:spacing w:after="0" w:line="240" w:lineRule="auto"/>
      </w:pPr>
      <w:r>
        <w:separator/>
      </w:r>
    </w:p>
  </w:endnote>
  <w:endnote w:type="continuationSeparator" w:id="0">
    <w:p w14:paraId="0B015517" w14:textId="77777777" w:rsidR="00E104D6" w:rsidRDefault="00E104D6" w:rsidP="00FA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3D9AA" w14:textId="77777777" w:rsidR="00B251CA" w:rsidRDefault="00B251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763857"/>
      <w:docPartObj>
        <w:docPartGallery w:val="Page Numbers (Bottom of Page)"/>
        <w:docPartUnique/>
      </w:docPartObj>
    </w:sdtPr>
    <w:sdtEndPr/>
    <w:sdtContent>
      <w:p w14:paraId="5179324E" w14:textId="51D4F7A1" w:rsidR="00CD071F" w:rsidRDefault="00594A56">
        <w:pPr>
          <w:pStyle w:val="Pieddepag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0B3C" w14:textId="77777777" w:rsidR="00B251CA" w:rsidRDefault="00B251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D8592" w14:textId="77777777" w:rsidR="00E104D6" w:rsidRDefault="00E104D6" w:rsidP="00FA452C">
      <w:pPr>
        <w:spacing w:after="0" w:line="240" w:lineRule="auto"/>
      </w:pPr>
      <w:r>
        <w:separator/>
      </w:r>
    </w:p>
  </w:footnote>
  <w:footnote w:type="continuationSeparator" w:id="0">
    <w:p w14:paraId="344DB2E3" w14:textId="77777777" w:rsidR="00E104D6" w:rsidRDefault="00E104D6" w:rsidP="00FA4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65C0" w14:textId="77777777" w:rsidR="00B251CA" w:rsidRDefault="00B251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1DA9" w14:textId="603E4917" w:rsidR="00117B38" w:rsidRPr="00117B38" w:rsidRDefault="00117B38">
    <w:pPr>
      <w:pStyle w:val="En-tte"/>
      <w:rPr>
        <w:sz w:val="16"/>
        <w:szCs w:val="16"/>
      </w:rPr>
    </w:pPr>
    <w:r>
      <w:tab/>
    </w:r>
    <w:r>
      <w:tab/>
    </w:r>
    <w:r w:rsidR="00CD071F">
      <w:rPr>
        <w:sz w:val="16"/>
        <w:szCs w:val="16"/>
      </w:rPr>
      <w:t>Doc</w:t>
    </w:r>
    <w:r w:rsidRPr="00117B38">
      <w:rPr>
        <w:sz w:val="16"/>
        <w:szCs w:val="16"/>
      </w:rPr>
      <w:t xml:space="preserv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C6A1" w14:textId="77777777" w:rsidR="00B251CA" w:rsidRDefault="00B251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C7C6A"/>
    <w:multiLevelType w:val="hybridMultilevel"/>
    <w:tmpl w:val="9EFE1E2A"/>
    <w:lvl w:ilvl="0" w:tplc="0F70A3D4">
      <w:start w:val="11"/>
      <w:numFmt w:val="bullet"/>
      <w:lvlText w:val="-"/>
      <w:lvlJc w:val="left"/>
      <w:pPr>
        <w:tabs>
          <w:tab w:val="num" w:pos="218"/>
        </w:tabs>
        <w:ind w:left="218" w:hanging="360"/>
      </w:pPr>
      <w:rPr>
        <w:rFonts w:ascii="Times New Roman" w:eastAsia="Times New Roman" w:hAnsi="Times New Roman" w:cs="Times New Roman" w:hint="default"/>
      </w:rPr>
    </w:lvl>
    <w:lvl w:ilvl="1" w:tplc="040C0003">
      <w:start w:val="1"/>
      <w:numFmt w:val="bullet"/>
      <w:lvlText w:val="o"/>
      <w:lvlJc w:val="left"/>
      <w:pPr>
        <w:tabs>
          <w:tab w:val="num" w:pos="938"/>
        </w:tabs>
        <w:ind w:left="938" w:hanging="360"/>
      </w:pPr>
      <w:rPr>
        <w:rFonts w:ascii="Courier New" w:hAnsi="Courier New" w:cs="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3A"/>
    <w:rsid w:val="0000415E"/>
    <w:rsid w:val="00005CD8"/>
    <w:rsid w:val="0000661F"/>
    <w:rsid w:val="000072BE"/>
    <w:rsid w:val="0001363F"/>
    <w:rsid w:val="00013CA0"/>
    <w:rsid w:val="00014B1C"/>
    <w:rsid w:val="00014F38"/>
    <w:rsid w:val="000150AD"/>
    <w:rsid w:val="00020B1D"/>
    <w:rsid w:val="000222CD"/>
    <w:rsid w:val="000225A8"/>
    <w:rsid w:val="0002263F"/>
    <w:rsid w:val="00023EA8"/>
    <w:rsid w:val="00025D26"/>
    <w:rsid w:val="00025E28"/>
    <w:rsid w:val="00026E31"/>
    <w:rsid w:val="00030FEE"/>
    <w:rsid w:val="00034487"/>
    <w:rsid w:val="00035934"/>
    <w:rsid w:val="000362B0"/>
    <w:rsid w:val="00037950"/>
    <w:rsid w:val="00037BF5"/>
    <w:rsid w:val="0004077F"/>
    <w:rsid w:val="00042091"/>
    <w:rsid w:val="0004219B"/>
    <w:rsid w:val="00042D34"/>
    <w:rsid w:val="00042FBA"/>
    <w:rsid w:val="00044161"/>
    <w:rsid w:val="00045B11"/>
    <w:rsid w:val="0004633C"/>
    <w:rsid w:val="00046396"/>
    <w:rsid w:val="0004726D"/>
    <w:rsid w:val="0005178C"/>
    <w:rsid w:val="000537B0"/>
    <w:rsid w:val="00056CED"/>
    <w:rsid w:val="00060FBE"/>
    <w:rsid w:val="000622E9"/>
    <w:rsid w:val="00063FFA"/>
    <w:rsid w:val="00066C93"/>
    <w:rsid w:val="000670DD"/>
    <w:rsid w:val="00067389"/>
    <w:rsid w:val="00067E34"/>
    <w:rsid w:val="000708F0"/>
    <w:rsid w:val="00071692"/>
    <w:rsid w:val="00073CA8"/>
    <w:rsid w:val="000760AC"/>
    <w:rsid w:val="000778DD"/>
    <w:rsid w:val="00077AEB"/>
    <w:rsid w:val="00082948"/>
    <w:rsid w:val="00084C05"/>
    <w:rsid w:val="00084F42"/>
    <w:rsid w:val="000850F1"/>
    <w:rsid w:val="00085653"/>
    <w:rsid w:val="000856D5"/>
    <w:rsid w:val="00086E64"/>
    <w:rsid w:val="000901A4"/>
    <w:rsid w:val="0009079D"/>
    <w:rsid w:val="00090A49"/>
    <w:rsid w:val="0009241A"/>
    <w:rsid w:val="00093A26"/>
    <w:rsid w:val="00096CBF"/>
    <w:rsid w:val="000A19E5"/>
    <w:rsid w:val="000A2FD3"/>
    <w:rsid w:val="000A31D5"/>
    <w:rsid w:val="000A3C34"/>
    <w:rsid w:val="000A4D1C"/>
    <w:rsid w:val="000B38E6"/>
    <w:rsid w:val="000B7BC8"/>
    <w:rsid w:val="000C2435"/>
    <w:rsid w:val="000C43C6"/>
    <w:rsid w:val="000C444D"/>
    <w:rsid w:val="000C6CC5"/>
    <w:rsid w:val="000D08F3"/>
    <w:rsid w:val="000D430C"/>
    <w:rsid w:val="000D5067"/>
    <w:rsid w:val="000D53AE"/>
    <w:rsid w:val="000E0E44"/>
    <w:rsid w:val="000E2196"/>
    <w:rsid w:val="000E229E"/>
    <w:rsid w:val="000E233D"/>
    <w:rsid w:val="000E2B26"/>
    <w:rsid w:val="000E3D40"/>
    <w:rsid w:val="000E4693"/>
    <w:rsid w:val="000E65C6"/>
    <w:rsid w:val="000E731E"/>
    <w:rsid w:val="000F1BB6"/>
    <w:rsid w:val="000F248E"/>
    <w:rsid w:val="000F2CCB"/>
    <w:rsid w:val="000F3575"/>
    <w:rsid w:val="000F44B0"/>
    <w:rsid w:val="00100436"/>
    <w:rsid w:val="00100967"/>
    <w:rsid w:val="00104465"/>
    <w:rsid w:val="00105353"/>
    <w:rsid w:val="00107295"/>
    <w:rsid w:val="001126A9"/>
    <w:rsid w:val="001128F0"/>
    <w:rsid w:val="00113131"/>
    <w:rsid w:val="001141ED"/>
    <w:rsid w:val="00114D36"/>
    <w:rsid w:val="0011645A"/>
    <w:rsid w:val="001168B1"/>
    <w:rsid w:val="00117B38"/>
    <w:rsid w:val="001200F7"/>
    <w:rsid w:val="0012035D"/>
    <w:rsid w:val="00120739"/>
    <w:rsid w:val="0012101B"/>
    <w:rsid w:val="00123492"/>
    <w:rsid w:val="00123D17"/>
    <w:rsid w:val="00124949"/>
    <w:rsid w:val="00125047"/>
    <w:rsid w:val="00125FCA"/>
    <w:rsid w:val="001269A3"/>
    <w:rsid w:val="0013091E"/>
    <w:rsid w:val="0013338E"/>
    <w:rsid w:val="00133A99"/>
    <w:rsid w:val="00133C66"/>
    <w:rsid w:val="0013401C"/>
    <w:rsid w:val="001341A2"/>
    <w:rsid w:val="00134F57"/>
    <w:rsid w:val="0013548C"/>
    <w:rsid w:val="00135568"/>
    <w:rsid w:val="00137120"/>
    <w:rsid w:val="00140018"/>
    <w:rsid w:val="00141C87"/>
    <w:rsid w:val="00142FAC"/>
    <w:rsid w:val="001452E0"/>
    <w:rsid w:val="00145B06"/>
    <w:rsid w:val="00146385"/>
    <w:rsid w:val="00146862"/>
    <w:rsid w:val="00146AD3"/>
    <w:rsid w:val="00146E3B"/>
    <w:rsid w:val="00153209"/>
    <w:rsid w:val="001539F6"/>
    <w:rsid w:val="00154522"/>
    <w:rsid w:val="00154EC2"/>
    <w:rsid w:val="001557BC"/>
    <w:rsid w:val="00155FE6"/>
    <w:rsid w:val="00157EBA"/>
    <w:rsid w:val="001616A6"/>
    <w:rsid w:val="00162F28"/>
    <w:rsid w:val="00164146"/>
    <w:rsid w:val="00165BDE"/>
    <w:rsid w:val="0016654D"/>
    <w:rsid w:val="00167008"/>
    <w:rsid w:val="001702AE"/>
    <w:rsid w:val="00171CAA"/>
    <w:rsid w:val="0017221E"/>
    <w:rsid w:val="00173729"/>
    <w:rsid w:val="0017445E"/>
    <w:rsid w:val="001756F4"/>
    <w:rsid w:val="00175A1F"/>
    <w:rsid w:val="00177B19"/>
    <w:rsid w:val="00177C34"/>
    <w:rsid w:val="0018071D"/>
    <w:rsid w:val="001821B8"/>
    <w:rsid w:val="00183054"/>
    <w:rsid w:val="00183691"/>
    <w:rsid w:val="00186736"/>
    <w:rsid w:val="001867B1"/>
    <w:rsid w:val="00187ADE"/>
    <w:rsid w:val="001901FE"/>
    <w:rsid w:val="00193A13"/>
    <w:rsid w:val="00193FBB"/>
    <w:rsid w:val="0019415B"/>
    <w:rsid w:val="001946E3"/>
    <w:rsid w:val="00194E6D"/>
    <w:rsid w:val="00195077"/>
    <w:rsid w:val="00195C3B"/>
    <w:rsid w:val="00195CD5"/>
    <w:rsid w:val="00196332"/>
    <w:rsid w:val="00197B5D"/>
    <w:rsid w:val="001A1623"/>
    <w:rsid w:val="001A372C"/>
    <w:rsid w:val="001A377E"/>
    <w:rsid w:val="001A6509"/>
    <w:rsid w:val="001B020A"/>
    <w:rsid w:val="001B20D9"/>
    <w:rsid w:val="001B2534"/>
    <w:rsid w:val="001B33A6"/>
    <w:rsid w:val="001B7CAD"/>
    <w:rsid w:val="001C02A0"/>
    <w:rsid w:val="001C237B"/>
    <w:rsid w:val="001C2B7B"/>
    <w:rsid w:val="001C5C18"/>
    <w:rsid w:val="001C6580"/>
    <w:rsid w:val="001C7AFE"/>
    <w:rsid w:val="001D16FF"/>
    <w:rsid w:val="001D27DD"/>
    <w:rsid w:val="001D47AC"/>
    <w:rsid w:val="001D4E52"/>
    <w:rsid w:val="001D4EB5"/>
    <w:rsid w:val="001D5783"/>
    <w:rsid w:val="001D5B0D"/>
    <w:rsid w:val="001D67F6"/>
    <w:rsid w:val="001D6DE4"/>
    <w:rsid w:val="001D74AC"/>
    <w:rsid w:val="001D7F1F"/>
    <w:rsid w:val="001E0D37"/>
    <w:rsid w:val="001E161C"/>
    <w:rsid w:val="001E2D88"/>
    <w:rsid w:val="001E3D2D"/>
    <w:rsid w:val="001E4F9A"/>
    <w:rsid w:val="001E546B"/>
    <w:rsid w:val="001E550B"/>
    <w:rsid w:val="001E6CB4"/>
    <w:rsid w:val="001E6FAF"/>
    <w:rsid w:val="001F11EE"/>
    <w:rsid w:val="001F295C"/>
    <w:rsid w:val="001F2D6B"/>
    <w:rsid w:val="001F3FFE"/>
    <w:rsid w:val="001F5261"/>
    <w:rsid w:val="001F5B0A"/>
    <w:rsid w:val="001F6309"/>
    <w:rsid w:val="001F6C87"/>
    <w:rsid w:val="0020239B"/>
    <w:rsid w:val="0020583C"/>
    <w:rsid w:val="002066B2"/>
    <w:rsid w:val="00206E70"/>
    <w:rsid w:val="00207E0B"/>
    <w:rsid w:val="00214DAA"/>
    <w:rsid w:val="00214F2B"/>
    <w:rsid w:val="00216E4E"/>
    <w:rsid w:val="00217372"/>
    <w:rsid w:val="002202AD"/>
    <w:rsid w:val="00221A9E"/>
    <w:rsid w:val="00221D1A"/>
    <w:rsid w:val="002223E8"/>
    <w:rsid w:val="00222536"/>
    <w:rsid w:val="0022396B"/>
    <w:rsid w:val="00226B3D"/>
    <w:rsid w:val="00227756"/>
    <w:rsid w:val="00230442"/>
    <w:rsid w:val="00230BAD"/>
    <w:rsid w:val="002327AD"/>
    <w:rsid w:val="002329F2"/>
    <w:rsid w:val="00232FA4"/>
    <w:rsid w:val="00236344"/>
    <w:rsid w:val="0023635A"/>
    <w:rsid w:val="002370A7"/>
    <w:rsid w:val="0023747F"/>
    <w:rsid w:val="00237777"/>
    <w:rsid w:val="002378A1"/>
    <w:rsid w:val="00237A72"/>
    <w:rsid w:val="002401D6"/>
    <w:rsid w:val="002417DB"/>
    <w:rsid w:val="00241B04"/>
    <w:rsid w:val="002440BC"/>
    <w:rsid w:val="00245618"/>
    <w:rsid w:val="002474A2"/>
    <w:rsid w:val="00254BB4"/>
    <w:rsid w:val="00254D26"/>
    <w:rsid w:val="00255F54"/>
    <w:rsid w:val="002601C2"/>
    <w:rsid w:val="0026099E"/>
    <w:rsid w:val="00261BE4"/>
    <w:rsid w:val="00261E6C"/>
    <w:rsid w:val="00262833"/>
    <w:rsid w:val="00263D7D"/>
    <w:rsid w:val="00265DF4"/>
    <w:rsid w:val="00267D08"/>
    <w:rsid w:val="00274045"/>
    <w:rsid w:val="00274CD5"/>
    <w:rsid w:val="00277199"/>
    <w:rsid w:val="0028627C"/>
    <w:rsid w:val="0029188A"/>
    <w:rsid w:val="002927AC"/>
    <w:rsid w:val="0029705E"/>
    <w:rsid w:val="002A1AFE"/>
    <w:rsid w:val="002A33A3"/>
    <w:rsid w:val="002A75F9"/>
    <w:rsid w:val="002B306A"/>
    <w:rsid w:val="002B41AB"/>
    <w:rsid w:val="002C176D"/>
    <w:rsid w:val="002C1B86"/>
    <w:rsid w:val="002C1CAF"/>
    <w:rsid w:val="002C2872"/>
    <w:rsid w:val="002C47FE"/>
    <w:rsid w:val="002C53B9"/>
    <w:rsid w:val="002C5F13"/>
    <w:rsid w:val="002C6037"/>
    <w:rsid w:val="002D165C"/>
    <w:rsid w:val="002D17ED"/>
    <w:rsid w:val="002D237D"/>
    <w:rsid w:val="002D2F51"/>
    <w:rsid w:val="002D317C"/>
    <w:rsid w:val="002D4AF8"/>
    <w:rsid w:val="002D5844"/>
    <w:rsid w:val="002D6766"/>
    <w:rsid w:val="002D687C"/>
    <w:rsid w:val="002E00BD"/>
    <w:rsid w:val="002E060F"/>
    <w:rsid w:val="002E1904"/>
    <w:rsid w:val="002E1AC2"/>
    <w:rsid w:val="002E226F"/>
    <w:rsid w:val="002E27A0"/>
    <w:rsid w:val="002E44A9"/>
    <w:rsid w:val="002E50C4"/>
    <w:rsid w:val="002E7B9E"/>
    <w:rsid w:val="002E7CF3"/>
    <w:rsid w:val="002F08B9"/>
    <w:rsid w:val="002F1382"/>
    <w:rsid w:val="002F45E4"/>
    <w:rsid w:val="002F6838"/>
    <w:rsid w:val="002F6D80"/>
    <w:rsid w:val="002F78F4"/>
    <w:rsid w:val="002F7DD4"/>
    <w:rsid w:val="00301A8B"/>
    <w:rsid w:val="00304047"/>
    <w:rsid w:val="0030575A"/>
    <w:rsid w:val="00306960"/>
    <w:rsid w:val="00310B7B"/>
    <w:rsid w:val="0031319D"/>
    <w:rsid w:val="00313200"/>
    <w:rsid w:val="003133B0"/>
    <w:rsid w:val="00314199"/>
    <w:rsid w:val="0031428E"/>
    <w:rsid w:val="0031642A"/>
    <w:rsid w:val="0031695C"/>
    <w:rsid w:val="00317AD9"/>
    <w:rsid w:val="00323422"/>
    <w:rsid w:val="00324597"/>
    <w:rsid w:val="00324C5B"/>
    <w:rsid w:val="00325276"/>
    <w:rsid w:val="003257FB"/>
    <w:rsid w:val="00325C08"/>
    <w:rsid w:val="0033087F"/>
    <w:rsid w:val="00330C5A"/>
    <w:rsid w:val="00333467"/>
    <w:rsid w:val="003413A2"/>
    <w:rsid w:val="00341DDA"/>
    <w:rsid w:val="00341E88"/>
    <w:rsid w:val="00342A18"/>
    <w:rsid w:val="00342D0B"/>
    <w:rsid w:val="0034321E"/>
    <w:rsid w:val="00345CA3"/>
    <w:rsid w:val="0034600C"/>
    <w:rsid w:val="003463BE"/>
    <w:rsid w:val="0035102A"/>
    <w:rsid w:val="003518C6"/>
    <w:rsid w:val="00351A79"/>
    <w:rsid w:val="00353514"/>
    <w:rsid w:val="00355E1B"/>
    <w:rsid w:val="00360324"/>
    <w:rsid w:val="0036032A"/>
    <w:rsid w:val="00360726"/>
    <w:rsid w:val="00362930"/>
    <w:rsid w:val="00363622"/>
    <w:rsid w:val="00363B7A"/>
    <w:rsid w:val="00363C31"/>
    <w:rsid w:val="003672BD"/>
    <w:rsid w:val="00367FFD"/>
    <w:rsid w:val="003702F1"/>
    <w:rsid w:val="0037044B"/>
    <w:rsid w:val="00371005"/>
    <w:rsid w:val="0037173A"/>
    <w:rsid w:val="00373839"/>
    <w:rsid w:val="00373A9B"/>
    <w:rsid w:val="0037443B"/>
    <w:rsid w:val="0037621F"/>
    <w:rsid w:val="00376E01"/>
    <w:rsid w:val="00380F2E"/>
    <w:rsid w:val="003840B3"/>
    <w:rsid w:val="00384E8E"/>
    <w:rsid w:val="0038631D"/>
    <w:rsid w:val="00386CEB"/>
    <w:rsid w:val="00387357"/>
    <w:rsid w:val="00387898"/>
    <w:rsid w:val="0039088E"/>
    <w:rsid w:val="0039110E"/>
    <w:rsid w:val="00393599"/>
    <w:rsid w:val="0039484C"/>
    <w:rsid w:val="00397556"/>
    <w:rsid w:val="003A0AEC"/>
    <w:rsid w:val="003A290F"/>
    <w:rsid w:val="003A2BC2"/>
    <w:rsid w:val="003A4868"/>
    <w:rsid w:val="003A5DC4"/>
    <w:rsid w:val="003A6C30"/>
    <w:rsid w:val="003A7103"/>
    <w:rsid w:val="003A737F"/>
    <w:rsid w:val="003A76CB"/>
    <w:rsid w:val="003A7A68"/>
    <w:rsid w:val="003B0A33"/>
    <w:rsid w:val="003B25F2"/>
    <w:rsid w:val="003B4140"/>
    <w:rsid w:val="003B4B89"/>
    <w:rsid w:val="003C0119"/>
    <w:rsid w:val="003C3823"/>
    <w:rsid w:val="003C386A"/>
    <w:rsid w:val="003C52CE"/>
    <w:rsid w:val="003C7CB1"/>
    <w:rsid w:val="003D06C4"/>
    <w:rsid w:val="003D4A06"/>
    <w:rsid w:val="003D4C7A"/>
    <w:rsid w:val="003D4E46"/>
    <w:rsid w:val="003D5B5D"/>
    <w:rsid w:val="003D7FEE"/>
    <w:rsid w:val="003E004B"/>
    <w:rsid w:val="003E08D0"/>
    <w:rsid w:val="003E1905"/>
    <w:rsid w:val="003E2877"/>
    <w:rsid w:val="003E30F5"/>
    <w:rsid w:val="003E409D"/>
    <w:rsid w:val="003E4393"/>
    <w:rsid w:val="003E43B9"/>
    <w:rsid w:val="003E4AE4"/>
    <w:rsid w:val="003E6B65"/>
    <w:rsid w:val="003F08D7"/>
    <w:rsid w:val="003F120A"/>
    <w:rsid w:val="003F355C"/>
    <w:rsid w:val="003F56DF"/>
    <w:rsid w:val="003F60D4"/>
    <w:rsid w:val="003F7775"/>
    <w:rsid w:val="00400393"/>
    <w:rsid w:val="00401436"/>
    <w:rsid w:val="00405E31"/>
    <w:rsid w:val="00411D71"/>
    <w:rsid w:val="00412241"/>
    <w:rsid w:val="004128C0"/>
    <w:rsid w:val="00412EF3"/>
    <w:rsid w:val="004143C6"/>
    <w:rsid w:val="00415E61"/>
    <w:rsid w:val="0041759F"/>
    <w:rsid w:val="004247F5"/>
    <w:rsid w:val="004252A7"/>
    <w:rsid w:val="00426B0C"/>
    <w:rsid w:val="00426D75"/>
    <w:rsid w:val="004279E1"/>
    <w:rsid w:val="0043281F"/>
    <w:rsid w:val="0043642B"/>
    <w:rsid w:val="00436763"/>
    <w:rsid w:val="00441F38"/>
    <w:rsid w:val="00442C49"/>
    <w:rsid w:val="00442F2A"/>
    <w:rsid w:val="00442F48"/>
    <w:rsid w:val="00444A95"/>
    <w:rsid w:val="00446611"/>
    <w:rsid w:val="00446933"/>
    <w:rsid w:val="00447B05"/>
    <w:rsid w:val="00447E30"/>
    <w:rsid w:val="00452940"/>
    <w:rsid w:val="0045473E"/>
    <w:rsid w:val="004567A7"/>
    <w:rsid w:val="00460A70"/>
    <w:rsid w:val="00461322"/>
    <w:rsid w:val="0046166C"/>
    <w:rsid w:val="00462357"/>
    <w:rsid w:val="0046239E"/>
    <w:rsid w:val="00462627"/>
    <w:rsid w:val="0046349C"/>
    <w:rsid w:val="0046562C"/>
    <w:rsid w:val="004657A5"/>
    <w:rsid w:val="00465E15"/>
    <w:rsid w:val="00466EB2"/>
    <w:rsid w:val="0046763D"/>
    <w:rsid w:val="0047009D"/>
    <w:rsid w:val="00471A14"/>
    <w:rsid w:val="0047233B"/>
    <w:rsid w:val="00472C32"/>
    <w:rsid w:val="00472DDD"/>
    <w:rsid w:val="004818A0"/>
    <w:rsid w:val="00482B31"/>
    <w:rsid w:val="00484AE7"/>
    <w:rsid w:val="00486833"/>
    <w:rsid w:val="004903F2"/>
    <w:rsid w:val="0049070A"/>
    <w:rsid w:val="00490C05"/>
    <w:rsid w:val="00492A9C"/>
    <w:rsid w:val="00492F86"/>
    <w:rsid w:val="00494C7A"/>
    <w:rsid w:val="00495121"/>
    <w:rsid w:val="00495734"/>
    <w:rsid w:val="00497E52"/>
    <w:rsid w:val="004A0236"/>
    <w:rsid w:val="004A3C40"/>
    <w:rsid w:val="004A4B79"/>
    <w:rsid w:val="004A57BC"/>
    <w:rsid w:val="004A6397"/>
    <w:rsid w:val="004B04CA"/>
    <w:rsid w:val="004B0559"/>
    <w:rsid w:val="004B0BD2"/>
    <w:rsid w:val="004B1DF3"/>
    <w:rsid w:val="004B2B84"/>
    <w:rsid w:val="004B3CAD"/>
    <w:rsid w:val="004B44E9"/>
    <w:rsid w:val="004B4633"/>
    <w:rsid w:val="004B517B"/>
    <w:rsid w:val="004C08E2"/>
    <w:rsid w:val="004C243C"/>
    <w:rsid w:val="004C437F"/>
    <w:rsid w:val="004C43DD"/>
    <w:rsid w:val="004C58DD"/>
    <w:rsid w:val="004C60B4"/>
    <w:rsid w:val="004C65A8"/>
    <w:rsid w:val="004C7325"/>
    <w:rsid w:val="004D0ACE"/>
    <w:rsid w:val="004D0E29"/>
    <w:rsid w:val="004D1EED"/>
    <w:rsid w:val="004D25F1"/>
    <w:rsid w:val="004D2A97"/>
    <w:rsid w:val="004D3C25"/>
    <w:rsid w:val="004D41C1"/>
    <w:rsid w:val="004D4AF6"/>
    <w:rsid w:val="004D5A99"/>
    <w:rsid w:val="004D6032"/>
    <w:rsid w:val="004D6279"/>
    <w:rsid w:val="004E1751"/>
    <w:rsid w:val="004E3078"/>
    <w:rsid w:val="004E6067"/>
    <w:rsid w:val="004E6146"/>
    <w:rsid w:val="004F16BE"/>
    <w:rsid w:val="004F2585"/>
    <w:rsid w:val="004F30CD"/>
    <w:rsid w:val="004F40D1"/>
    <w:rsid w:val="004F563B"/>
    <w:rsid w:val="004F5979"/>
    <w:rsid w:val="004F7DC8"/>
    <w:rsid w:val="004F7E0B"/>
    <w:rsid w:val="00500DE6"/>
    <w:rsid w:val="005020BD"/>
    <w:rsid w:val="005066B0"/>
    <w:rsid w:val="00507B87"/>
    <w:rsid w:val="005151CA"/>
    <w:rsid w:val="005172C3"/>
    <w:rsid w:val="00522192"/>
    <w:rsid w:val="00523198"/>
    <w:rsid w:val="0052501B"/>
    <w:rsid w:val="005250F5"/>
    <w:rsid w:val="0052684A"/>
    <w:rsid w:val="0053040E"/>
    <w:rsid w:val="00530FA0"/>
    <w:rsid w:val="005316C8"/>
    <w:rsid w:val="00531D57"/>
    <w:rsid w:val="00533812"/>
    <w:rsid w:val="00533B07"/>
    <w:rsid w:val="005357C8"/>
    <w:rsid w:val="00537739"/>
    <w:rsid w:val="00537A88"/>
    <w:rsid w:val="00537E41"/>
    <w:rsid w:val="00540E89"/>
    <w:rsid w:val="005410A1"/>
    <w:rsid w:val="0054121B"/>
    <w:rsid w:val="00542512"/>
    <w:rsid w:val="00542C79"/>
    <w:rsid w:val="00542C9D"/>
    <w:rsid w:val="00543F7E"/>
    <w:rsid w:val="00544028"/>
    <w:rsid w:val="005455F2"/>
    <w:rsid w:val="00547164"/>
    <w:rsid w:val="00550DAB"/>
    <w:rsid w:val="00550F40"/>
    <w:rsid w:val="00551ED6"/>
    <w:rsid w:val="005529E0"/>
    <w:rsid w:val="00552C44"/>
    <w:rsid w:val="005555DA"/>
    <w:rsid w:val="005558B8"/>
    <w:rsid w:val="00555E92"/>
    <w:rsid w:val="00562204"/>
    <w:rsid w:val="005662FC"/>
    <w:rsid w:val="005704A0"/>
    <w:rsid w:val="0057065D"/>
    <w:rsid w:val="00570BC9"/>
    <w:rsid w:val="00571826"/>
    <w:rsid w:val="005727BE"/>
    <w:rsid w:val="00574AD6"/>
    <w:rsid w:val="005751F6"/>
    <w:rsid w:val="00575557"/>
    <w:rsid w:val="00577C29"/>
    <w:rsid w:val="00582D60"/>
    <w:rsid w:val="00584207"/>
    <w:rsid w:val="00584836"/>
    <w:rsid w:val="005860A3"/>
    <w:rsid w:val="00587C05"/>
    <w:rsid w:val="00587D40"/>
    <w:rsid w:val="00590A05"/>
    <w:rsid w:val="00593565"/>
    <w:rsid w:val="00594A56"/>
    <w:rsid w:val="00595368"/>
    <w:rsid w:val="005972AE"/>
    <w:rsid w:val="005A077B"/>
    <w:rsid w:val="005A2590"/>
    <w:rsid w:val="005A4626"/>
    <w:rsid w:val="005A4F91"/>
    <w:rsid w:val="005A508B"/>
    <w:rsid w:val="005A5760"/>
    <w:rsid w:val="005A65E3"/>
    <w:rsid w:val="005A7D87"/>
    <w:rsid w:val="005B149D"/>
    <w:rsid w:val="005B31B3"/>
    <w:rsid w:val="005B3AE2"/>
    <w:rsid w:val="005B7CC8"/>
    <w:rsid w:val="005C050A"/>
    <w:rsid w:val="005C0E80"/>
    <w:rsid w:val="005C2128"/>
    <w:rsid w:val="005C5576"/>
    <w:rsid w:val="005C5D9C"/>
    <w:rsid w:val="005C637D"/>
    <w:rsid w:val="005C682A"/>
    <w:rsid w:val="005D27B9"/>
    <w:rsid w:val="005D38B3"/>
    <w:rsid w:val="005D3C5D"/>
    <w:rsid w:val="005D3D35"/>
    <w:rsid w:val="005D624C"/>
    <w:rsid w:val="005D6B41"/>
    <w:rsid w:val="005E0826"/>
    <w:rsid w:val="005E1699"/>
    <w:rsid w:val="005E2340"/>
    <w:rsid w:val="005E2750"/>
    <w:rsid w:val="005E4DC0"/>
    <w:rsid w:val="005E53E7"/>
    <w:rsid w:val="005E57FA"/>
    <w:rsid w:val="005E64E8"/>
    <w:rsid w:val="005E7008"/>
    <w:rsid w:val="005F0213"/>
    <w:rsid w:val="005F484D"/>
    <w:rsid w:val="005F5388"/>
    <w:rsid w:val="005F55F0"/>
    <w:rsid w:val="00600A71"/>
    <w:rsid w:val="00605CD1"/>
    <w:rsid w:val="00606EC1"/>
    <w:rsid w:val="00606F92"/>
    <w:rsid w:val="00610AF6"/>
    <w:rsid w:val="00613290"/>
    <w:rsid w:val="006133AA"/>
    <w:rsid w:val="006136F2"/>
    <w:rsid w:val="0061385B"/>
    <w:rsid w:val="00613AF7"/>
    <w:rsid w:val="006165C8"/>
    <w:rsid w:val="0061744B"/>
    <w:rsid w:val="00620B45"/>
    <w:rsid w:val="00620CAE"/>
    <w:rsid w:val="006255D9"/>
    <w:rsid w:val="00626579"/>
    <w:rsid w:val="00626DF0"/>
    <w:rsid w:val="00627500"/>
    <w:rsid w:val="00627A0D"/>
    <w:rsid w:val="006324BA"/>
    <w:rsid w:val="00633F42"/>
    <w:rsid w:val="006362E8"/>
    <w:rsid w:val="00636CEB"/>
    <w:rsid w:val="0064036B"/>
    <w:rsid w:val="00641719"/>
    <w:rsid w:val="00641AFF"/>
    <w:rsid w:val="0064239A"/>
    <w:rsid w:val="006427FA"/>
    <w:rsid w:val="00642853"/>
    <w:rsid w:val="006434D2"/>
    <w:rsid w:val="00643F8C"/>
    <w:rsid w:val="00644356"/>
    <w:rsid w:val="00644C18"/>
    <w:rsid w:val="006450D0"/>
    <w:rsid w:val="0064619D"/>
    <w:rsid w:val="00646FE4"/>
    <w:rsid w:val="00650686"/>
    <w:rsid w:val="00652D9C"/>
    <w:rsid w:val="0065560D"/>
    <w:rsid w:val="00661A52"/>
    <w:rsid w:val="0066299D"/>
    <w:rsid w:val="00662C1D"/>
    <w:rsid w:val="00665A97"/>
    <w:rsid w:val="00671E89"/>
    <w:rsid w:val="006720FB"/>
    <w:rsid w:val="006731F2"/>
    <w:rsid w:val="006732F9"/>
    <w:rsid w:val="00675040"/>
    <w:rsid w:val="00675806"/>
    <w:rsid w:val="00676A85"/>
    <w:rsid w:val="00677F81"/>
    <w:rsid w:val="006802BC"/>
    <w:rsid w:val="0068042D"/>
    <w:rsid w:val="00680A42"/>
    <w:rsid w:val="006832E7"/>
    <w:rsid w:val="0068397B"/>
    <w:rsid w:val="0068416B"/>
    <w:rsid w:val="00685385"/>
    <w:rsid w:val="00687310"/>
    <w:rsid w:val="006873BA"/>
    <w:rsid w:val="00687731"/>
    <w:rsid w:val="00690A56"/>
    <w:rsid w:val="00690CB3"/>
    <w:rsid w:val="00691473"/>
    <w:rsid w:val="00691A74"/>
    <w:rsid w:val="00691B0D"/>
    <w:rsid w:val="0069552A"/>
    <w:rsid w:val="00695911"/>
    <w:rsid w:val="006A0203"/>
    <w:rsid w:val="006A0EBB"/>
    <w:rsid w:val="006A13F0"/>
    <w:rsid w:val="006A28ED"/>
    <w:rsid w:val="006A2985"/>
    <w:rsid w:val="006A36D4"/>
    <w:rsid w:val="006A427F"/>
    <w:rsid w:val="006A44C7"/>
    <w:rsid w:val="006A69C2"/>
    <w:rsid w:val="006A6DED"/>
    <w:rsid w:val="006A78C2"/>
    <w:rsid w:val="006B0C42"/>
    <w:rsid w:val="006B2315"/>
    <w:rsid w:val="006B2CEE"/>
    <w:rsid w:val="006B33A7"/>
    <w:rsid w:val="006B373E"/>
    <w:rsid w:val="006B602C"/>
    <w:rsid w:val="006B7176"/>
    <w:rsid w:val="006C1CD1"/>
    <w:rsid w:val="006C2945"/>
    <w:rsid w:val="006C30F2"/>
    <w:rsid w:val="006C3151"/>
    <w:rsid w:val="006C3F21"/>
    <w:rsid w:val="006C5069"/>
    <w:rsid w:val="006C5815"/>
    <w:rsid w:val="006C69BC"/>
    <w:rsid w:val="006C6B87"/>
    <w:rsid w:val="006D417F"/>
    <w:rsid w:val="006D76C1"/>
    <w:rsid w:val="006D7789"/>
    <w:rsid w:val="006E0751"/>
    <w:rsid w:val="006E10D7"/>
    <w:rsid w:val="006E122D"/>
    <w:rsid w:val="006E1BBB"/>
    <w:rsid w:val="006E30DD"/>
    <w:rsid w:val="006E3778"/>
    <w:rsid w:val="006E4582"/>
    <w:rsid w:val="006E517F"/>
    <w:rsid w:val="006E5224"/>
    <w:rsid w:val="006E700E"/>
    <w:rsid w:val="006E7119"/>
    <w:rsid w:val="006E7767"/>
    <w:rsid w:val="006F0F95"/>
    <w:rsid w:val="006F1BA7"/>
    <w:rsid w:val="006F22BA"/>
    <w:rsid w:val="006F29A2"/>
    <w:rsid w:val="006F2D35"/>
    <w:rsid w:val="006F39F9"/>
    <w:rsid w:val="006F3DFE"/>
    <w:rsid w:val="006F44D2"/>
    <w:rsid w:val="006F5623"/>
    <w:rsid w:val="007006D2"/>
    <w:rsid w:val="007010DE"/>
    <w:rsid w:val="00701270"/>
    <w:rsid w:val="00701F6F"/>
    <w:rsid w:val="00702CBE"/>
    <w:rsid w:val="00703B8D"/>
    <w:rsid w:val="007045A3"/>
    <w:rsid w:val="00704A20"/>
    <w:rsid w:val="0070520C"/>
    <w:rsid w:val="00705F28"/>
    <w:rsid w:val="00706E46"/>
    <w:rsid w:val="00710AC2"/>
    <w:rsid w:val="00711085"/>
    <w:rsid w:val="0071282A"/>
    <w:rsid w:val="007131CF"/>
    <w:rsid w:val="00713C4A"/>
    <w:rsid w:val="00714786"/>
    <w:rsid w:val="00720327"/>
    <w:rsid w:val="00720BF1"/>
    <w:rsid w:val="00721311"/>
    <w:rsid w:val="007224BD"/>
    <w:rsid w:val="007238A6"/>
    <w:rsid w:val="00723BDF"/>
    <w:rsid w:val="00726324"/>
    <w:rsid w:val="0072693A"/>
    <w:rsid w:val="00726BEB"/>
    <w:rsid w:val="0072717F"/>
    <w:rsid w:val="007273B3"/>
    <w:rsid w:val="00730DA7"/>
    <w:rsid w:val="0073107C"/>
    <w:rsid w:val="00734B15"/>
    <w:rsid w:val="00737A05"/>
    <w:rsid w:val="00741937"/>
    <w:rsid w:val="007451EE"/>
    <w:rsid w:val="00746D1E"/>
    <w:rsid w:val="0074793B"/>
    <w:rsid w:val="00747F25"/>
    <w:rsid w:val="00754CF2"/>
    <w:rsid w:val="00756694"/>
    <w:rsid w:val="00756775"/>
    <w:rsid w:val="0075795C"/>
    <w:rsid w:val="007579CB"/>
    <w:rsid w:val="00757F05"/>
    <w:rsid w:val="00764D04"/>
    <w:rsid w:val="00765DC5"/>
    <w:rsid w:val="007740DD"/>
    <w:rsid w:val="007752F7"/>
    <w:rsid w:val="007753C8"/>
    <w:rsid w:val="007759BE"/>
    <w:rsid w:val="0077638C"/>
    <w:rsid w:val="00785ED4"/>
    <w:rsid w:val="00786C79"/>
    <w:rsid w:val="007916C9"/>
    <w:rsid w:val="0079174B"/>
    <w:rsid w:val="0079187D"/>
    <w:rsid w:val="007934FA"/>
    <w:rsid w:val="0079436A"/>
    <w:rsid w:val="007947ED"/>
    <w:rsid w:val="00794FA4"/>
    <w:rsid w:val="00795BF6"/>
    <w:rsid w:val="00797BB6"/>
    <w:rsid w:val="007A14B7"/>
    <w:rsid w:val="007A14BA"/>
    <w:rsid w:val="007A6535"/>
    <w:rsid w:val="007A7AEA"/>
    <w:rsid w:val="007B0C36"/>
    <w:rsid w:val="007B1FBD"/>
    <w:rsid w:val="007B234E"/>
    <w:rsid w:val="007B4815"/>
    <w:rsid w:val="007B7354"/>
    <w:rsid w:val="007C3083"/>
    <w:rsid w:val="007C326D"/>
    <w:rsid w:val="007C4D46"/>
    <w:rsid w:val="007C5894"/>
    <w:rsid w:val="007C5B4B"/>
    <w:rsid w:val="007C6C81"/>
    <w:rsid w:val="007C7920"/>
    <w:rsid w:val="007D4FC8"/>
    <w:rsid w:val="007D52DE"/>
    <w:rsid w:val="007D5D9B"/>
    <w:rsid w:val="007D5E21"/>
    <w:rsid w:val="007D61A6"/>
    <w:rsid w:val="007D71E2"/>
    <w:rsid w:val="007D76B1"/>
    <w:rsid w:val="007E2069"/>
    <w:rsid w:val="007E27EA"/>
    <w:rsid w:val="007E2A17"/>
    <w:rsid w:val="007E4FCA"/>
    <w:rsid w:val="007F0A40"/>
    <w:rsid w:val="007F34D9"/>
    <w:rsid w:val="007F426A"/>
    <w:rsid w:val="007F4782"/>
    <w:rsid w:val="007F52A3"/>
    <w:rsid w:val="007F736E"/>
    <w:rsid w:val="00801BC0"/>
    <w:rsid w:val="00803C30"/>
    <w:rsid w:val="00804A16"/>
    <w:rsid w:val="00804AAC"/>
    <w:rsid w:val="008050E3"/>
    <w:rsid w:val="0080640A"/>
    <w:rsid w:val="008106AC"/>
    <w:rsid w:val="0081218A"/>
    <w:rsid w:val="008136CC"/>
    <w:rsid w:val="00813871"/>
    <w:rsid w:val="008141EC"/>
    <w:rsid w:val="00814AB4"/>
    <w:rsid w:val="00815213"/>
    <w:rsid w:val="00815CB7"/>
    <w:rsid w:val="00815D45"/>
    <w:rsid w:val="00815E42"/>
    <w:rsid w:val="00817C34"/>
    <w:rsid w:val="0082081F"/>
    <w:rsid w:val="00820B48"/>
    <w:rsid w:val="00824CBE"/>
    <w:rsid w:val="00825E3F"/>
    <w:rsid w:val="00827FEF"/>
    <w:rsid w:val="0083064B"/>
    <w:rsid w:val="008307DB"/>
    <w:rsid w:val="00831830"/>
    <w:rsid w:val="00841088"/>
    <w:rsid w:val="00841AE8"/>
    <w:rsid w:val="008423ED"/>
    <w:rsid w:val="0084302F"/>
    <w:rsid w:val="00846180"/>
    <w:rsid w:val="00847FCB"/>
    <w:rsid w:val="008517F2"/>
    <w:rsid w:val="00851AD3"/>
    <w:rsid w:val="00852E2A"/>
    <w:rsid w:val="00853367"/>
    <w:rsid w:val="008535AD"/>
    <w:rsid w:val="008552F1"/>
    <w:rsid w:val="00856419"/>
    <w:rsid w:val="00862677"/>
    <w:rsid w:val="008631D5"/>
    <w:rsid w:val="0086468D"/>
    <w:rsid w:val="00864708"/>
    <w:rsid w:val="0086637F"/>
    <w:rsid w:val="00870B3E"/>
    <w:rsid w:val="00870ED7"/>
    <w:rsid w:val="0087319A"/>
    <w:rsid w:val="008761EE"/>
    <w:rsid w:val="00885AC7"/>
    <w:rsid w:val="0088695C"/>
    <w:rsid w:val="00887942"/>
    <w:rsid w:val="008911E7"/>
    <w:rsid w:val="00892272"/>
    <w:rsid w:val="00892838"/>
    <w:rsid w:val="00892CA6"/>
    <w:rsid w:val="00893E73"/>
    <w:rsid w:val="00893F50"/>
    <w:rsid w:val="00897E4B"/>
    <w:rsid w:val="008A1635"/>
    <w:rsid w:val="008A26BF"/>
    <w:rsid w:val="008A48E8"/>
    <w:rsid w:val="008A4F6C"/>
    <w:rsid w:val="008A754C"/>
    <w:rsid w:val="008A77E5"/>
    <w:rsid w:val="008B134A"/>
    <w:rsid w:val="008B4000"/>
    <w:rsid w:val="008B4DB9"/>
    <w:rsid w:val="008B4F19"/>
    <w:rsid w:val="008B52C5"/>
    <w:rsid w:val="008B7877"/>
    <w:rsid w:val="008C1182"/>
    <w:rsid w:val="008C28FB"/>
    <w:rsid w:val="008C3643"/>
    <w:rsid w:val="008C4B5C"/>
    <w:rsid w:val="008C4F67"/>
    <w:rsid w:val="008C587A"/>
    <w:rsid w:val="008C76CF"/>
    <w:rsid w:val="008C7C2D"/>
    <w:rsid w:val="008C7C45"/>
    <w:rsid w:val="008D03D3"/>
    <w:rsid w:val="008D1258"/>
    <w:rsid w:val="008D1567"/>
    <w:rsid w:val="008D1934"/>
    <w:rsid w:val="008D4F55"/>
    <w:rsid w:val="008D5D65"/>
    <w:rsid w:val="008D639E"/>
    <w:rsid w:val="008D6501"/>
    <w:rsid w:val="008D7308"/>
    <w:rsid w:val="008D77A4"/>
    <w:rsid w:val="008E0A4E"/>
    <w:rsid w:val="008E1DCA"/>
    <w:rsid w:val="008E2659"/>
    <w:rsid w:val="008E3603"/>
    <w:rsid w:val="008E4025"/>
    <w:rsid w:val="008E51C2"/>
    <w:rsid w:val="008E5354"/>
    <w:rsid w:val="008E56D7"/>
    <w:rsid w:val="008E7605"/>
    <w:rsid w:val="008E7C73"/>
    <w:rsid w:val="008F17AC"/>
    <w:rsid w:val="008F1878"/>
    <w:rsid w:val="008F30FF"/>
    <w:rsid w:val="008F3BED"/>
    <w:rsid w:val="008F43B9"/>
    <w:rsid w:val="008F5DB9"/>
    <w:rsid w:val="008F6E1E"/>
    <w:rsid w:val="008F721A"/>
    <w:rsid w:val="00901D12"/>
    <w:rsid w:val="0090344A"/>
    <w:rsid w:val="0090642F"/>
    <w:rsid w:val="00907E27"/>
    <w:rsid w:val="0091033A"/>
    <w:rsid w:val="00911CA7"/>
    <w:rsid w:val="00915EEF"/>
    <w:rsid w:val="00917C6B"/>
    <w:rsid w:val="00917EF2"/>
    <w:rsid w:val="00922AE9"/>
    <w:rsid w:val="009273B6"/>
    <w:rsid w:val="00927D0B"/>
    <w:rsid w:val="009333EB"/>
    <w:rsid w:val="00933576"/>
    <w:rsid w:val="00933C73"/>
    <w:rsid w:val="009364D0"/>
    <w:rsid w:val="00940805"/>
    <w:rsid w:val="00940863"/>
    <w:rsid w:val="00944319"/>
    <w:rsid w:val="0095153F"/>
    <w:rsid w:val="00951822"/>
    <w:rsid w:val="00951C5D"/>
    <w:rsid w:val="00953B6D"/>
    <w:rsid w:val="009565A6"/>
    <w:rsid w:val="00956642"/>
    <w:rsid w:val="00957CDC"/>
    <w:rsid w:val="00960687"/>
    <w:rsid w:val="009610C9"/>
    <w:rsid w:val="009611E6"/>
    <w:rsid w:val="0096137F"/>
    <w:rsid w:val="00961ED9"/>
    <w:rsid w:val="00961EDC"/>
    <w:rsid w:val="0096342E"/>
    <w:rsid w:val="00964FB0"/>
    <w:rsid w:val="00966859"/>
    <w:rsid w:val="00966ECA"/>
    <w:rsid w:val="00970508"/>
    <w:rsid w:val="0097206D"/>
    <w:rsid w:val="00972533"/>
    <w:rsid w:val="00972B6A"/>
    <w:rsid w:val="00973263"/>
    <w:rsid w:val="0097494F"/>
    <w:rsid w:val="009762DE"/>
    <w:rsid w:val="009766BC"/>
    <w:rsid w:val="0097707C"/>
    <w:rsid w:val="00977EE5"/>
    <w:rsid w:val="00981B05"/>
    <w:rsid w:val="00982511"/>
    <w:rsid w:val="009833C3"/>
    <w:rsid w:val="009849FB"/>
    <w:rsid w:val="00984D3D"/>
    <w:rsid w:val="009853AF"/>
    <w:rsid w:val="00987E45"/>
    <w:rsid w:val="009944AF"/>
    <w:rsid w:val="009947A5"/>
    <w:rsid w:val="009964C5"/>
    <w:rsid w:val="009975C2"/>
    <w:rsid w:val="00997A09"/>
    <w:rsid w:val="009A05B5"/>
    <w:rsid w:val="009A0D47"/>
    <w:rsid w:val="009A10EB"/>
    <w:rsid w:val="009A1B1B"/>
    <w:rsid w:val="009A222F"/>
    <w:rsid w:val="009A537F"/>
    <w:rsid w:val="009A61A1"/>
    <w:rsid w:val="009A6EF5"/>
    <w:rsid w:val="009A74A0"/>
    <w:rsid w:val="009A7E2A"/>
    <w:rsid w:val="009B06FD"/>
    <w:rsid w:val="009B08CD"/>
    <w:rsid w:val="009B20BF"/>
    <w:rsid w:val="009B3C01"/>
    <w:rsid w:val="009B3FA0"/>
    <w:rsid w:val="009B47DB"/>
    <w:rsid w:val="009B4C00"/>
    <w:rsid w:val="009B622E"/>
    <w:rsid w:val="009B6A02"/>
    <w:rsid w:val="009B743D"/>
    <w:rsid w:val="009C1C65"/>
    <w:rsid w:val="009C2DA4"/>
    <w:rsid w:val="009C4FAC"/>
    <w:rsid w:val="009C51EB"/>
    <w:rsid w:val="009C7FBE"/>
    <w:rsid w:val="009D0168"/>
    <w:rsid w:val="009D1086"/>
    <w:rsid w:val="009D2B95"/>
    <w:rsid w:val="009D3342"/>
    <w:rsid w:val="009D43DA"/>
    <w:rsid w:val="009D4F84"/>
    <w:rsid w:val="009D52DB"/>
    <w:rsid w:val="009D64BB"/>
    <w:rsid w:val="009E590B"/>
    <w:rsid w:val="009E73BF"/>
    <w:rsid w:val="009E76FA"/>
    <w:rsid w:val="009F281D"/>
    <w:rsid w:val="009F66DF"/>
    <w:rsid w:val="00A0398F"/>
    <w:rsid w:val="00A04291"/>
    <w:rsid w:val="00A049CF"/>
    <w:rsid w:val="00A04A40"/>
    <w:rsid w:val="00A04FF8"/>
    <w:rsid w:val="00A05630"/>
    <w:rsid w:val="00A06F9A"/>
    <w:rsid w:val="00A1096F"/>
    <w:rsid w:val="00A13379"/>
    <w:rsid w:val="00A1357E"/>
    <w:rsid w:val="00A13976"/>
    <w:rsid w:val="00A1645F"/>
    <w:rsid w:val="00A20C9D"/>
    <w:rsid w:val="00A219BE"/>
    <w:rsid w:val="00A22065"/>
    <w:rsid w:val="00A23C99"/>
    <w:rsid w:val="00A23F11"/>
    <w:rsid w:val="00A2450E"/>
    <w:rsid w:val="00A252AC"/>
    <w:rsid w:val="00A26219"/>
    <w:rsid w:val="00A27172"/>
    <w:rsid w:val="00A30481"/>
    <w:rsid w:val="00A30D09"/>
    <w:rsid w:val="00A3158E"/>
    <w:rsid w:val="00A326A5"/>
    <w:rsid w:val="00A35395"/>
    <w:rsid w:val="00A364E3"/>
    <w:rsid w:val="00A37E8A"/>
    <w:rsid w:val="00A40E6A"/>
    <w:rsid w:val="00A43DEB"/>
    <w:rsid w:val="00A45F5D"/>
    <w:rsid w:val="00A4632A"/>
    <w:rsid w:val="00A46B87"/>
    <w:rsid w:val="00A47F53"/>
    <w:rsid w:val="00A50B90"/>
    <w:rsid w:val="00A510A6"/>
    <w:rsid w:val="00A510F4"/>
    <w:rsid w:val="00A51F30"/>
    <w:rsid w:val="00A54C63"/>
    <w:rsid w:val="00A57058"/>
    <w:rsid w:val="00A57924"/>
    <w:rsid w:val="00A605C1"/>
    <w:rsid w:val="00A60969"/>
    <w:rsid w:val="00A6315F"/>
    <w:rsid w:val="00A6696B"/>
    <w:rsid w:val="00A66BFA"/>
    <w:rsid w:val="00A66E36"/>
    <w:rsid w:val="00A710FA"/>
    <w:rsid w:val="00A712BB"/>
    <w:rsid w:val="00A719AA"/>
    <w:rsid w:val="00A71F32"/>
    <w:rsid w:val="00A720EC"/>
    <w:rsid w:val="00A72C5F"/>
    <w:rsid w:val="00A73917"/>
    <w:rsid w:val="00A73A19"/>
    <w:rsid w:val="00A74DB7"/>
    <w:rsid w:val="00A75802"/>
    <w:rsid w:val="00A772F8"/>
    <w:rsid w:val="00A80869"/>
    <w:rsid w:val="00A811EC"/>
    <w:rsid w:val="00A827D4"/>
    <w:rsid w:val="00A83593"/>
    <w:rsid w:val="00A838D6"/>
    <w:rsid w:val="00A8409A"/>
    <w:rsid w:val="00A84BC1"/>
    <w:rsid w:val="00A8537D"/>
    <w:rsid w:val="00A96813"/>
    <w:rsid w:val="00A9695B"/>
    <w:rsid w:val="00A96F77"/>
    <w:rsid w:val="00AA3759"/>
    <w:rsid w:val="00AA5792"/>
    <w:rsid w:val="00AA601A"/>
    <w:rsid w:val="00AB3992"/>
    <w:rsid w:val="00AB4E1A"/>
    <w:rsid w:val="00AB524A"/>
    <w:rsid w:val="00AB6152"/>
    <w:rsid w:val="00AB7D0C"/>
    <w:rsid w:val="00AC1C06"/>
    <w:rsid w:val="00AC328E"/>
    <w:rsid w:val="00AC4E45"/>
    <w:rsid w:val="00AC6173"/>
    <w:rsid w:val="00AC793B"/>
    <w:rsid w:val="00AD067E"/>
    <w:rsid w:val="00AD259F"/>
    <w:rsid w:val="00AD45C1"/>
    <w:rsid w:val="00AD78AD"/>
    <w:rsid w:val="00AE21BF"/>
    <w:rsid w:val="00AE657A"/>
    <w:rsid w:val="00AE6835"/>
    <w:rsid w:val="00AE6A43"/>
    <w:rsid w:val="00AE7A0E"/>
    <w:rsid w:val="00AF00D0"/>
    <w:rsid w:val="00AF3D8D"/>
    <w:rsid w:val="00AF486B"/>
    <w:rsid w:val="00AF72AB"/>
    <w:rsid w:val="00B003AA"/>
    <w:rsid w:val="00B05A76"/>
    <w:rsid w:val="00B05F06"/>
    <w:rsid w:val="00B06F05"/>
    <w:rsid w:val="00B10EE9"/>
    <w:rsid w:val="00B12CC9"/>
    <w:rsid w:val="00B13749"/>
    <w:rsid w:val="00B1442C"/>
    <w:rsid w:val="00B14665"/>
    <w:rsid w:val="00B150DD"/>
    <w:rsid w:val="00B15847"/>
    <w:rsid w:val="00B2297D"/>
    <w:rsid w:val="00B22E19"/>
    <w:rsid w:val="00B23BF9"/>
    <w:rsid w:val="00B24924"/>
    <w:rsid w:val="00B251CA"/>
    <w:rsid w:val="00B2627D"/>
    <w:rsid w:val="00B30C45"/>
    <w:rsid w:val="00B36610"/>
    <w:rsid w:val="00B42FF1"/>
    <w:rsid w:val="00B431AC"/>
    <w:rsid w:val="00B4539C"/>
    <w:rsid w:val="00B45C2C"/>
    <w:rsid w:val="00B46A08"/>
    <w:rsid w:val="00B53ED9"/>
    <w:rsid w:val="00B53F1B"/>
    <w:rsid w:val="00B54E1C"/>
    <w:rsid w:val="00B56A8D"/>
    <w:rsid w:val="00B62303"/>
    <w:rsid w:val="00B63739"/>
    <w:rsid w:val="00B63FBE"/>
    <w:rsid w:val="00B6443B"/>
    <w:rsid w:val="00B65F63"/>
    <w:rsid w:val="00B661B1"/>
    <w:rsid w:val="00B6798D"/>
    <w:rsid w:val="00B70339"/>
    <w:rsid w:val="00B707BC"/>
    <w:rsid w:val="00B757A9"/>
    <w:rsid w:val="00B75EEE"/>
    <w:rsid w:val="00B76AD3"/>
    <w:rsid w:val="00B805A7"/>
    <w:rsid w:val="00B817A8"/>
    <w:rsid w:val="00B853ED"/>
    <w:rsid w:val="00B85C43"/>
    <w:rsid w:val="00B91165"/>
    <w:rsid w:val="00B91D5C"/>
    <w:rsid w:val="00B95261"/>
    <w:rsid w:val="00B97537"/>
    <w:rsid w:val="00B978A1"/>
    <w:rsid w:val="00B97A63"/>
    <w:rsid w:val="00BA218C"/>
    <w:rsid w:val="00BA22D4"/>
    <w:rsid w:val="00BA4093"/>
    <w:rsid w:val="00BA6123"/>
    <w:rsid w:val="00BA7892"/>
    <w:rsid w:val="00BB0138"/>
    <w:rsid w:val="00BB0695"/>
    <w:rsid w:val="00BB267F"/>
    <w:rsid w:val="00BB40CD"/>
    <w:rsid w:val="00BC0252"/>
    <w:rsid w:val="00BC1B71"/>
    <w:rsid w:val="00BC2AB0"/>
    <w:rsid w:val="00BC2AC4"/>
    <w:rsid w:val="00BC47B4"/>
    <w:rsid w:val="00BD06F7"/>
    <w:rsid w:val="00BD2902"/>
    <w:rsid w:val="00BD3908"/>
    <w:rsid w:val="00BD7D34"/>
    <w:rsid w:val="00BE0BB1"/>
    <w:rsid w:val="00BE0F06"/>
    <w:rsid w:val="00BF0005"/>
    <w:rsid w:val="00BF1673"/>
    <w:rsid w:val="00BF1DC2"/>
    <w:rsid w:val="00BF388D"/>
    <w:rsid w:val="00BF4078"/>
    <w:rsid w:val="00BF6696"/>
    <w:rsid w:val="00BF6E80"/>
    <w:rsid w:val="00C0046E"/>
    <w:rsid w:val="00C0059B"/>
    <w:rsid w:val="00C0147E"/>
    <w:rsid w:val="00C029B9"/>
    <w:rsid w:val="00C1088B"/>
    <w:rsid w:val="00C10979"/>
    <w:rsid w:val="00C11DFB"/>
    <w:rsid w:val="00C12180"/>
    <w:rsid w:val="00C129EC"/>
    <w:rsid w:val="00C16726"/>
    <w:rsid w:val="00C168A2"/>
    <w:rsid w:val="00C1791E"/>
    <w:rsid w:val="00C17BAE"/>
    <w:rsid w:val="00C20FE5"/>
    <w:rsid w:val="00C2282C"/>
    <w:rsid w:val="00C26D33"/>
    <w:rsid w:val="00C27209"/>
    <w:rsid w:val="00C2793C"/>
    <w:rsid w:val="00C3168F"/>
    <w:rsid w:val="00C3243C"/>
    <w:rsid w:val="00C330EE"/>
    <w:rsid w:val="00C3347E"/>
    <w:rsid w:val="00C33682"/>
    <w:rsid w:val="00C35EAA"/>
    <w:rsid w:val="00C36DD2"/>
    <w:rsid w:val="00C3764F"/>
    <w:rsid w:val="00C37A2A"/>
    <w:rsid w:val="00C4200B"/>
    <w:rsid w:val="00C43276"/>
    <w:rsid w:val="00C45E82"/>
    <w:rsid w:val="00C514E9"/>
    <w:rsid w:val="00C517CC"/>
    <w:rsid w:val="00C51859"/>
    <w:rsid w:val="00C52A4E"/>
    <w:rsid w:val="00C55DD8"/>
    <w:rsid w:val="00C56503"/>
    <w:rsid w:val="00C60711"/>
    <w:rsid w:val="00C6383C"/>
    <w:rsid w:val="00C64CB3"/>
    <w:rsid w:val="00C654D2"/>
    <w:rsid w:val="00C73075"/>
    <w:rsid w:val="00C73116"/>
    <w:rsid w:val="00C733BC"/>
    <w:rsid w:val="00C736DA"/>
    <w:rsid w:val="00C73BDB"/>
    <w:rsid w:val="00C73E16"/>
    <w:rsid w:val="00C77BD9"/>
    <w:rsid w:val="00C77D50"/>
    <w:rsid w:val="00C77FE3"/>
    <w:rsid w:val="00C8052A"/>
    <w:rsid w:val="00C80D7A"/>
    <w:rsid w:val="00C83B86"/>
    <w:rsid w:val="00C83BA7"/>
    <w:rsid w:val="00C851C3"/>
    <w:rsid w:val="00C87C37"/>
    <w:rsid w:val="00C87F3A"/>
    <w:rsid w:val="00C93228"/>
    <w:rsid w:val="00C95537"/>
    <w:rsid w:val="00C96407"/>
    <w:rsid w:val="00CA26C6"/>
    <w:rsid w:val="00CA6B90"/>
    <w:rsid w:val="00CA6CC2"/>
    <w:rsid w:val="00CB0BBA"/>
    <w:rsid w:val="00CB1EA2"/>
    <w:rsid w:val="00CB76C5"/>
    <w:rsid w:val="00CC0C39"/>
    <w:rsid w:val="00CC1FC2"/>
    <w:rsid w:val="00CC214A"/>
    <w:rsid w:val="00CC21D8"/>
    <w:rsid w:val="00CC2DE2"/>
    <w:rsid w:val="00CC412D"/>
    <w:rsid w:val="00CC4DF5"/>
    <w:rsid w:val="00CC7F68"/>
    <w:rsid w:val="00CD071F"/>
    <w:rsid w:val="00CD1A2E"/>
    <w:rsid w:val="00CD1F3C"/>
    <w:rsid w:val="00CD251F"/>
    <w:rsid w:val="00CD5028"/>
    <w:rsid w:val="00CD52CC"/>
    <w:rsid w:val="00CD677A"/>
    <w:rsid w:val="00CD70FC"/>
    <w:rsid w:val="00CD7EE0"/>
    <w:rsid w:val="00CE3596"/>
    <w:rsid w:val="00CE6143"/>
    <w:rsid w:val="00CE6157"/>
    <w:rsid w:val="00CF16BF"/>
    <w:rsid w:val="00CF213C"/>
    <w:rsid w:val="00CF4338"/>
    <w:rsid w:val="00CF5E9B"/>
    <w:rsid w:val="00D0210E"/>
    <w:rsid w:val="00D03008"/>
    <w:rsid w:val="00D04679"/>
    <w:rsid w:val="00D04BBF"/>
    <w:rsid w:val="00D04C18"/>
    <w:rsid w:val="00D06784"/>
    <w:rsid w:val="00D100A4"/>
    <w:rsid w:val="00D11309"/>
    <w:rsid w:val="00D20489"/>
    <w:rsid w:val="00D20F4F"/>
    <w:rsid w:val="00D2268E"/>
    <w:rsid w:val="00D243E9"/>
    <w:rsid w:val="00D25C84"/>
    <w:rsid w:val="00D27505"/>
    <w:rsid w:val="00D27804"/>
    <w:rsid w:val="00D31F0C"/>
    <w:rsid w:val="00D3484E"/>
    <w:rsid w:val="00D359A8"/>
    <w:rsid w:val="00D3631B"/>
    <w:rsid w:val="00D3798B"/>
    <w:rsid w:val="00D40CDC"/>
    <w:rsid w:val="00D41119"/>
    <w:rsid w:val="00D41432"/>
    <w:rsid w:val="00D424C0"/>
    <w:rsid w:val="00D42C29"/>
    <w:rsid w:val="00D433DB"/>
    <w:rsid w:val="00D45D3E"/>
    <w:rsid w:val="00D47AF4"/>
    <w:rsid w:val="00D543CA"/>
    <w:rsid w:val="00D55FEF"/>
    <w:rsid w:val="00D57E15"/>
    <w:rsid w:val="00D60024"/>
    <w:rsid w:val="00D608F6"/>
    <w:rsid w:val="00D642C4"/>
    <w:rsid w:val="00D64CFA"/>
    <w:rsid w:val="00D64D37"/>
    <w:rsid w:val="00D70CD6"/>
    <w:rsid w:val="00D71D4B"/>
    <w:rsid w:val="00D71FF9"/>
    <w:rsid w:val="00D74DC0"/>
    <w:rsid w:val="00D7523F"/>
    <w:rsid w:val="00D75A76"/>
    <w:rsid w:val="00D76AD9"/>
    <w:rsid w:val="00D76EEF"/>
    <w:rsid w:val="00D77A8E"/>
    <w:rsid w:val="00D77C4C"/>
    <w:rsid w:val="00D84CA1"/>
    <w:rsid w:val="00D85192"/>
    <w:rsid w:val="00D859BE"/>
    <w:rsid w:val="00D87F06"/>
    <w:rsid w:val="00D904F5"/>
    <w:rsid w:val="00D90FA4"/>
    <w:rsid w:val="00D914A9"/>
    <w:rsid w:val="00D95398"/>
    <w:rsid w:val="00D95908"/>
    <w:rsid w:val="00D95F47"/>
    <w:rsid w:val="00D970EA"/>
    <w:rsid w:val="00D97C5B"/>
    <w:rsid w:val="00DA1874"/>
    <w:rsid w:val="00DA3673"/>
    <w:rsid w:val="00DA4B32"/>
    <w:rsid w:val="00DB0EFC"/>
    <w:rsid w:val="00DB2939"/>
    <w:rsid w:val="00DB3442"/>
    <w:rsid w:val="00DB4303"/>
    <w:rsid w:val="00DB6083"/>
    <w:rsid w:val="00DC0CBE"/>
    <w:rsid w:val="00DC4561"/>
    <w:rsid w:val="00DC6E92"/>
    <w:rsid w:val="00DC7CAC"/>
    <w:rsid w:val="00DD1A75"/>
    <w:rsid w:val="00DD64CA"/>
    <w:rsid w:val="00DE1308"/>
    <w:rsid w:val="00DE18A4"/>
    <w:rsid w:val="00DE26B1"/>
    <w:rsid w:val="00DE2E1C"/>
    <w:rsid w:val="00DE3C65"/>
    <w:rsid w:val="00DE4BD1"/>
    <w:rsid w:val="00DE6368"/>
    <w:rsid w:val="00DF0777"/>
    <w:rsid w:val="00DF16C9"/>
    <w:rsid w:val="00DF259C"/>
    <w:rsid w:val="00DF2868"/>
    <w:rsid w:val="00DF3230"/>
    <w:rsid w:val="00DF484B"/>
    <w:rsid w:val="00DF53C5"/>
    <w:rsid w:val="00DF625C"/>
    <w:rsid w:val="00E00748"/>
    <w:rsid w:val="00E013E4"/>
    <w:rsid w:val="00E0173B"/>
    <w:rsid w:val="00E03F9C"/>
    <w:rsid w:val="00E053E9"/>
    <w:rsid w:val="00E068AF"/>
    <w:rsid w:val="00E06CAB"/>
    <w:rsid w:val="00E07C1A"/>
    <w:rsid w:val="00E104D6"/>
    <w:rsid w:val="00E1157D"/>
    <w:rsid w:val="00E12BE4"/>
    <w:rsid w:val="00E13D4F"/>
    <w:rsid w:val="00E14119"/>
    <w:rsid w:val="00E15D9F"/>
    <w:rsid w:val="00E15E0C"/>
    <w:rsid w:val="00E166D1"/>
    <w:rsid w:val="00E17823"/>
    <w:rsid w:val="00E241ED"/>
    <w:rsid w:val="00E2510A"/>
    <w:rsid w:val="00E25B42"/>
    <w:rsid w:val="00E27F56"/>
    <w:rsid w:val="00E302A1"/>
    <w:rsid w:val="00E31810"/>
    <w:rsid w:val="00E35DFD"/>
    <w:rsid w:val="00E3659F"/>
    <w:rsid w:val="00E36E06"/>
    <w:rsid w:val="00E374A8"/>
    <w:rsid w:val="00E37E20"/>
    <w:rsid w:val="00E42BFE"/>
    <w:rsid w:val="00E435B5"/>
    <w:rsid w:val="00E4434D"/>
    <w:rsid w:val="00E448C6"/>
    <w:rsid w:val="00E450EC"/>
    <w:rsid w:val="00E46B72"/>
    <w:rsid w:val="00E46F8F"/>
    <w:rsid w:val="00E50333"/>
    <w:rsid w:val="00E51B0B"/>
    <w:rsid w:val="00E51C28"/>
    <w:rsid w:val="00E51DE3"/>
    <w:rsid w:val="00E5201F"/>
    <w:rsid w:val="00E53A45"/>
    <w:rsid w:val="00E542EF"/>
    <w:rsid w:val="00E5603C"/>
    <w:rsid w:val="00E562F0"/>
    <w:rsid w:val="00E60F00"/>
    <w:rsid w:val="00E6114D"/>
    <w:rsid w:val="00E62017"/>
    <w:rsid w:val="00E63415"/>
    <w:rsid w:val="00E638A8"/>
    <w:rsid w:val="00E64D0D"/>
    <w:rsid w:val="00E650A3"/>
    <w:rsid w:val="00E65ED0"/>
    <w:rsid w:val="00E7258B"/>
    <w:rsid w:val="00E73A7F"/>
    <w:rsid w:val="00E76B61"/>
    <w:rsid w:val="00E92E41"/>
    <w:rsid w:val="00E93C26"/>
    <w:rsid w:val="00E94D8A"/>
    <w:rsid w:val="00EA0ED3"/>
    <w:rsid w:val="00EA1356"/>
    <w:rsid w:val="00EA2072"/>
    <w:rsid w:val="00EA2932"/>
    <w:rsid w:val="00EA48DA"/>
    <w:rsid w:val="00EB1018"/>
    <w:rsid w:val="00EB145D"/>
    <w:rsid w:val="00EB23F0"/>
    <w:rsid w:val="00EB44F7"/>
    <w:rsid w:val="00EB5BA3"/>
    <w:rsid w:val="00EB71DD"/>
    <w:rsid w:val="00EB7A31"/>
    <w:rsid w:val="00EC0171"/>
    <w:rsid w:val="00EC0506"/>
    <w:rsid w:val="00EC1489"/>
    <w:rsid w:val="00EC2B6D"/>
    <w:rsid w:val="00EC3EA0"/>
    <w:rsid w:val="00EC404D"/>
    <w:rsid w:val="00EC482B"/>
    <w:rsid w:val="00EC49A1"/>
    <w:rsid w:val="00EC6C41"/>
    <w:rsid w:val="00EC7477"/>
    <w:rsid w:val="00ED3E0D"/>
    <w:rsid w:val="00ED44F8"/>
    <w:rsid w:val="00ED4BA6"/>
    <w:rsid w:val="00ED5559"/>
    <w:rsid w:val="00ED5632"/>
    <w:rsid w:val="00EE0913"/>
    <w:rsid w:val="00EE331C"/>
    <w:rsid w:val="00EE446A"/>
    <w:rsid w:val="00EE49C5"/>
    <w:rsid w:val="00EF18BD"/>
    <w:rsid w:val="00EF2F71"/>
    <w:rsid w:val="00EF3ADB"/>
    <w:rsid w:val="00EF6179"/>
    <w:rsid w:val="00F0115E"/>
    <w:rsid w:val="00F0134D"/>
    <w:rsid w:val="00F01B74"/>
    <w:rsid w:val="00F07D93"/>
    <w:rsid w:val="00F117B1"/>
    <w:rsid w:val="00F14FFE"/>
    <w:rsid w:val="00F15D20"/>
    <w:rsid w:val="00F20C2E"/>
    <w:rsid w:val="00F2212B"/>
    <w:rsid w:val="00F22DA7"/>
    <w:rsid w:val="00F2388B"/>
    <w:rsid w:val="00F2505A"/>
    <w:rsid w:val="00F25EF1"/>
    <w:rsid w:val="00F266EE"/>
    <w:rsid w:val="00F2686F"/>
    <w:rsid w:val="00F26932"/>
    <w:rsid w:val="00F3087B"/>
    <w:rsid w:val="00F313F3"/>
    <w:rsid w:val="00F31915"/>
    <w:rsid w:val="00F33544"/>
    <w:rsid w:val="00F33B0A"/>
    <w:rsid w:val="00F340DC"/>
    <w:rsid w:val="00F34BB3"/>
    <w:rsid w:val="00F361F9"/>
    <w:rsid w:val="00F3711E"/>
    <w:rsid w:val="00F40BCE"/>
    <w:rsid w:val="00F41C5D"/>
    <w:rsid w:val="00F43850"/>
    <w:rsid w:val="00F46962"/>
    <w:rsid w:val="00F505FC"/>
    <w:rsid w:val="00F52C2B"/>
    <w:rsid w:val="00F53078"/>
    <w:rsid w:val="00F54687"/>
    <w:rsid w:val="00F5774B"/>
    <w:rsid w:val="00F57B59"/>
    <w:rsid w:val="00F600B3"/>
    <w:rsid w:val="00F619E3"/>
    <w:rsid w:val="00F669EB"/>
    <w:rsid w:val="00F714E8"/>
    <w:rsid w:val="00F720B3"/>
    <w:rsid w:val="00F72C46"/>
    <w:rsid w:val="00F73FCB"/>
    <w:rsid w:val="00F7511C"/>
    <w:rsid w:val="00F75A33"/>
    <w:rsid w:val="00F77865"/>
    <w:rsid w:val="00F77EF8"/>
    <w:rsid w:val="00F8030C"/>
    <w:rsid w:val="00F80CC8"/>
    <w:rsid w:val="00F81352"/>
    <w:rsid w:val="00F81633"/>
    <w:rsid w:val="00F8179E"/>
    <w:rsid w:val="00F81A60"/>
    <w:rsid w:val="00F828BE"/>
    <w:rsid w:val="00F83769"/>
    <w:rsid w:val="00F849F5"/>
    <w:rsid w:val="00F85FD0"/>
    <w:rsid w:val="00F86A8D"/>
    <w:rsid w:val="00F86B29"/>
    <w:rsid w:val="00F919DF"/>
    <w:rsid w:val="00F95B29"/>
    <w:rsid w:val="00F97B7A"/>
    <w:rsid w:val="00FA066C"/>
    <w:rsid w:val="00FA086C"/>
    <w:rsid w:val="00FA123A"/>
    <w:rsid w:val="00FA1BC9"/>
    <w:rsid w:val="00FA452C"/>
    <w:rsid w:val="00FA5E41"/>
    <w:rsid w:val="00FA5E64"/>
    <w:rsid w:val="00FA7D08"/>
    <w:rsid w:val="00FB124F"/>
    <w:rsid w:val="00FB3433"/>
    <w:rsid w:val="00FB3EE2"/>
    <w:rsid w:val="00FB525D"/>
    <w:rsid w:val="00FB6B7B"/>
    <w:rsid w:val="00FC2533"/>
    <w:rsid w:val="00FC3D50"/>
    <w:rsid w:val="00FC53F7"/>
    <w:rsid w:val="00FC55C5"/>
    <w:rsid w:val="00FC569C"/>
    <w:rsid w:val="00FC6FAE"/>
    <w:rsid w:val="00FD1CC5"/>
    <w:rsid w:val="00FD7379"/>
    <w:rsid w:val="00FE060D"/>
    <w:rsid w:val="00FE0996"/>
    <w:rsid w:val="00FE100B"/>
    <w:rsid w:val="00FE19C0"/>
    <w:rsid w:val="00FE1BC6"/>
    <w:rsid w:val="00FE2007"/>
    <w:rsid w:val="00FE26A6"/>
    <w:rsid w:val="00FE3023"/>
    <w:rsid w:val="00FE3821"/>
    <w:rsid w:val="00FE5912"/>
    <w:rsid w:val="00FE7B43"/>
    <w:rsid w:val="00FF18B2"/>
    <w:rsid w:val="00FF2F44"/>
    <w:rsid w:val="00FF35E1"/>
    <w:rsid w:val="00FF498E"/>
    <w:rsid w:val="00FF5A88"/>
    <w:rsid w:val="00FF6BDB"/>
    <w:rsid w:val="00FF7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81D6F"/>
  <w15:chartTrackingRefBased/>
  <w15:docId w15:val="{1DB2E6B2-8E8F-4425-8B0E-6D59543C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AD45C1"/>
    <w:pPr>
      <w:spacing w:after="0" w:line="240" w:lineRule="auto"/>
      <w:ind w:left="284" w:hanging="284"/>
      <w:jc w:val="both"/>
    </w:pPr>
    <w:rPr>
      <w:rFonts w:ascii="AvantGarde" w:eastAsia="Times New Roman" w:hAnsi="AvantGarde" w:cs="Times New Roman"/>
      <w:sz w:val="18"/>
      <w:szCs w:val="20"/>
      <w:lang w:eastAsia="fr-FR"/>
    </w:rPr>
  </w:style>
  <w:style w:type="character" w:customStyle="1" w:styleId="Retraitcorpsdetexte3Car">
    <w:name w:val="Retrait corps de texte 3 Car"/>
    <w:basedOn w:val="Policepardfaut"/>
    <w:link w:val="Retraitcorpsdetexte3"/>
    <w:rsid w:val="00AD45C1"/>
    <w:rPr>
      <w:rFonts w:ascii="AvantGarde" w:eastAsia="Times New Roman" w:hAnsi="AvantGarde" w:cs="Times New Roman"/>
      <w:sz w:val="18"/>
      <w:szCs w:val="20"/>
      <w:lang w:eastAsia="fr-FR"/>
    </w:rPr>
  </w:style>
  <w:style w:type="paragraph" w:customStyle="1" w:styleId="Corpsdetexte21">
    <w:name w:val="Corps de texte 21"/>
    <w:basedOn w:val="Normal"/>
    <w:rsid w:val="00AD45C1"/>
    <w:pPr>
      <w:spacing w:after="0" w:line="240" w:lineRule="auto"/>
      <w:jc w:val="both"/>
    </w:pPr>
    <w:rPr>
      <w:rFonts w:ascii="Palatino" w:eastAsia="Times New Roman" w:hAnsi="Palatino" w:cs="Times New Roman"/>
      <w:sz w:val="24"/>
      <w:szCs w:val="20"/>
      <w:lang w:eastAsia="fr-FR"/>
    </w:rPr>
  </w:style>
  <w:style w:type="paragraph" w:styleId="Normalcentr">
    <w:name w:val="Block Text"/>
    <w:basedOn w:val="Normal"/>
    <w:rsid w:val="00AD45C1"/>
    <w:pPr>
      <w:spacing w:after="0" w:line="240" w:lineRule="auto"/>
      <w:ind w:left="567" w:right="-284"/>
      <w:jc w:val="both"/>
    </w:pPr>
    <w:rPr>
      <w:rFonts w:ascii="Palatino" w:eastAsia="Times New Roman" w:hAnsi="Palatino" w:cs="Times New Roman"/>
      <w:sz w:val="20"/>
      <w:szCs w:val="20"/>
      <w:lang w:eastAsia="fr-FR"/>
    </w:rPr>
  </w:style>
  <w:style w:type="paragraph" w:styleId="Paragraphedeliste">
    <w:name w:val="List Paragraph"/>
    <w:basedOn w:val="Normal"/>
    <w:uiPriority w:val="34"/>
    <w:qFormat/>
    <w:rsid w:val="00542512"/>
    <w:pPr>
      <w:ind w:left="720"/>
      <w:contextualSpacing/>
    </w:pPr>
  </w:style>
  <w:style w:type="paragraph" w:customStyle="1" w:styleId="Gnral">
    <w:name w:val="Général"/>
    <w:basedOn w:val="Normal"/>
    <w:next w:val="Normal"/>
    <w:uiPriority w:val="99"/>
    <w:rsid w:val="000F2CCB"/>
    <w:pPr>
      <w:widowControl w:val="0"/>
      <w:autoSpaceDE w:val="0"/>
      <w:autoSpaceDN w:val="0"/>
      <w:adjustRightInd w:val="0"/>
      <w:spacing w:after="0" w:line="570" w:lineRule="atLeast"/>
      <w:ind w:right="-1425"/>
    </w:pPr>
    <w:rPr>
      <w:rFonts w:ascii="Arial" w:eastAsia="Times New Roman" w:hAnsi="Arial" w:cs="Arial"/>
      <w:sz w:val="24"/>
      <w:szCs w:val="24"/>
      <w:lang w:eastAsia="fr-FR"/>
    </w:rPr>
  </w:style>
  <w:style w:type="paragraph" w:customStyle="1" w:styleId="Fixed">
    <w:name w:val="Fixed"/>
    <w:rsid w:val="00F72C46"/>
    <w:pPr>
      <w:widowControl w:val="0"/>
      <w:autoSpaceDE w:val="0"/>
      <w:autoSpaceDN w:val="0"/>
      <w:adjustRightInd w:val="0"/>
      <w:spacing w:after="0" w:line="570" w:lineRule="atLeast"/>
      <w:ind w:right="-1425"/>
    </w:pPr>
    <w:rPr>
      <w:rFonts w:ascii="Arial" w:eastAsia="Times New Roman" w:hAnsi="Arial" w:cs="Arial"/>
      <w:sz w:val="24"/>
      <w:szCs w:val="24"/>
      <w:lang w:eastAsia="fr-FR"/>
    </w:rPr>
  </w:style>
  <w:style w:type="paragraph" w:styleId="Notedebasdepage">
    <w:name w:val="footnote text"/>
    <w:basedOn w:val="Normal"/>
    <w:link w:val="NotedebasdepageCar"/>
    <w:uiPriority w:val="99"/>
    <w:semiHidden/>
    <w:unhideWhenUsed/>
    <w:rsid w:val="00FA45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A452C"/>
    <w:rPr>
      <w:sz w:val="20"/>
      <w:szCs w:val="20"/>
    </w:rPr>
  </w:style>
  <w:style w:type="character" w:styleId="Appelnotedebasdep">
    <w:name w:val="footnote reference"/>
    <w:basedOn w:val="Policepardfaut"/>
    <w:uiPriority w:val="99"/>
    <w:semiHidden/>
    <w:unhideWhenUsed/>
    <w:rsid w:val="00FA452C"/>
    <w:rPr>
      <w:vertAlign w:val="superscript"/>
    </w:rPr>
  </w:style>
  <w:style w:type="paragraph" w:styleId="En-tte">
    <w:name w:val="header"/>
    <w:basedOn w:val="Normal"/>
    <w:link w:val="En-tteCar"/>
    <w:uiPriority w:val="99"/>
    <w:unhideWhenUsed/>
    <w:rsid w:val="00117B38"/>
    <w:pPr>
      <w:tabs>
        <w:tab w:val="center" w:pos="4536"/>
        <w:tab w:val="right" w:pos="9072"/>
      </w:tabs>
      <w:spacing w:after="0" w:line="240" w:lineRule="auto"/>
    </w:pPr>
  </w:style>
  <w:style w:type="character" w:customStyle="1" w:styleId="En-tteCar">
    <w:name w:val="En-tête Car"/>
    <w:basedOn w:val="Policepardfaut"/>
    <w:link w:val="En-tte"/>
    <w:uiPriority w:val="99"/>
    <w:rsid w:val="00117B38"/>
  </w:style>
  <w:style w:type="paragraph" w:styleId="Pieddepage">
    <w:name w:val="footer"/>
    <w:basedOn w:val="Normal"/>
    <w:link w:val="PieddepageCar"/>
    <w:uiPriority w:val="99"/>
    <w:unhideWhenUsed/>
    <w:rsid w:val="00117B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7A558-E534-4A15-8303-7E9A4C75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2344</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D.Maillot</dc:creator>
  <cp:keywords/>
  <dc:description/>
  <cp:lastModifiedBy>Alexandra Agnus</cp:lastModifiedBy>
  <cp:revision>2</cp:revision>
  <dcterms:created xsi:type="dcterms:W3CDTF">2019-10-25T12:14:00Z</dcterms:created>
  <dcterms:modified xsi:type="dcterms:W3CDTF">2019-10-25T12:14:00Z</dcterms:modified>
</cp:coreProperties>
</file>